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3C03B3" w14:textId="7E7D8C89" w:rsidR="001A437E" w:rsidRPr="00D21CCA" w:rsidRDefault="007063B2" w:rsidP="00EB2E4F">
      <w:pPr>
        <w:pStyle w:val="Heading3"/>
        <w:spacing w:before="0" w:beforeAutospacing="0" w:after="0" w:afterAutospacing="0" w:line="360" w:lineRule="auto"/>
        <w:jc w:val="center"/>
        <w:rPr>
          <w:sz w:val="24"/>
          <w:szCs w:val="24"/>
        </w:rPr>
      </w:pPr>
      <w:r w:rsidRPr="00D21CCA">
        <w:rPr>
          <w:rFonts w:ascii="Garamond" w:hAnsi="Garamond"/>
          <w:sz w:val="24"/>
          <w:szCs w:val="24"/>
        </w:rPr>
        <w:t>МОТИВИ</w:t>
      </w:r>
      <w:r w:rsidRPr="00D21CCA">
        <w:rPr>
          <w:sz w:val="24"/>
          <w:szCs w:val="24"/>
        </w:rPr>
        <w:t> </w:t>
      </w:r>
    </w:p>
    <w:p w14:paraId="5866B4CE" w14:textId="77777777" w:rsidR="007063B2" w:rsidRPr="00D21CCA" w:rsidRDefault="001A437E" w:rsidP="00EB2E4F">
      <w:pPr>
        <w:pStyle w:val="Heading3"/>
        <w:spacing w:before="0" w:beforeAutospacing="0" w:after="0" w:afterAutospacing="0" w:line="360" w:lineRule="auto"/>
        <w:jc w:val="center"/>
        <w:rPr>
          <w:rFonts w:ascii="Garamond" w:hAnsi="Garamond"/>
          <w:sz w:val="24"/>
          <w:szCs w:val="24"/>
        </w:rPr>
      </w:pPr>
      <w:r w:rsidRPr="00D21CCA">
        <w:rPr>
          <w:sz w:val="24"/>
          <w:szCs w:val="24"/>
        </w:rPr>
        <w:t>към проект на Закон за изменение и допълнение на Закона за кадастъра и имотния регистър</w:t>
      </w:r>
    </w:p>
    <w:p w14:paraId="208FCA0E" w14:textId="288D5F40" w:rsidR="001031FF" w:rsidRDefault="00CB3BE6" w:rsidP="00EB2E4F">
      <w:pPr>
        <w:pStyle w:val="Heading3"/>
        <w:tabs>
          <w:tab w:val="left" w:pos="0"/>
        </w:tabs>
        <w:spacing w:before="0" w:beforeAutospacing="0" w:after="0" w:afterAutospacing="0" w:line="360" w:lineRule="auto"/>
        <w:jc w:val="both"/>
        <w:rPr>
          <w:sz w:val="24"/>
          <w:szCs w:val="24"/>
        </w:rPr>
      </w:pPr>
      <w:bookmarkStart w:id="0" w:name="p1823994"/>
      <w:bookmarkEnd w:id="0"/>
      <w:r w:rsidRPr="00D21CCA">
        <w:rPr>
          <w:b w:val="0"/>
          <w:sz w:val="24"/>
          <w:szCs w:val="24"/>
        </w:rPr>
        <w:tab/>
      </w:r>
    </w:p>
    <w:p w14:paraId="00781829" w14:textId="38BC081B" w:rsidR="00AC78F6" w:rsidRPr="00D21CCA" w:rsidRDefault="007D0631" w:rsidP="00EB2E4F">
      <w:pPr>
        <w:spacing w:after="0" w:line="360" w:lineRule="auto"/>
        <w:ind w:firstLine="709"/>
        <w:jc w:val="both"/>
        <w:rPr>
          <w:rFonts w:ascii="Times New Roman" w:eastAsia="Times New Roman" w:hAnsi="Times New Roman" w:cs="Times New Roman"/>
          <w:sz w:val="24"/>
          <w:szCs w:val="24"/>
        </w:rPr>
      </w:pPr>
      <w:r w:rsidRPr="00D21CCA">
        <w:rPr>
          <w:rFonts w:ascii="Times New Roman" w:eastAsia="Times New Roman" w:hAnsi="Times New Roman" w:cs="Times New Roman"/>
          <w:sz w:val="24"/>
          <w:szCs w:val="24"/>
        </w:rPr>
        <w:tab/>
      </w:r>
      <w:r w:rsidR="00532AC9" w:rsidRPr="00D21CCA">
        <w:rPr>
          <w:rFonts w:ascii="Times New Roman" w:eastAsia="Times New Roman" w:hAnsi="Times New Roman" w:cs="Times New Roman"/>
          <w:sz w:val="24"/>
          <w:szCs w:val="24"/>
        </w:rPr>
        <w:t xml:space="preserve">Целта на изготвения законопроект е да </w:t>
      </w:r>
      <w:r w:rsidRPr="00D21CCA">
        <w:rPr>
          <w:rFonts w:ascii="Times New Roman" w:eastAsia="Times New Roman" w:hAnsi="Times New Roman" w:cs="Times New Roman"/>
          <w:sz w:val="24"/>
          <w:szCs w:val="24"/>
        </w:rPr>
        <w:t>регламентира нормативно нов подход при предоставяне</w:t>
      </w:r>
      <w:r w:rsidR="00815161" w:rsidRPr="00D21CCA">
        <w:rPr>
          <w:rFonts w:ascii="Times New Roman" w:eastAsia="Times New Roman" w:hAnsi="Times New Roman" w:cs="Times New Roman"/>
          <w:sz w:val="24"/>
          <w:szCs w:val="24"/>
        </w:rPr>
        <w:t>то</w:t>
      </w:r>
      <w:r w:rsidRPr="00D21CCA">
        <w:rPr>
          <w:rFonts w:ascii="Times New Roman" w:eastAsia="Times New Roman" w:hAnsi="Times New Roman" w:cs="Times New Roman"/>
          <w:sz w:val="24"/>
          <w:szCs w:val="24"/>
        </w:rPr>
        <w:t xml:space="preserve"> на услуги </w:t>
      </w:r>
      <w:r w:rsidR="0021752F" w:rsidRPr="00D21CCA">
        <w:rPr>
          <w:rFonts w:ascii="Times New Roman" w:eastAsia="Times New Roman" w:hAnsi="Times New Roman" w:cs="Times New Roman"/>
          <w:sz w:val="24"/>
          <w:szCs w:val="24"/>
        </w:rPr>
        <w:t>с</w:t>
      </w:r>
      <w:r w:rsidRPr="00D21CCA">
        <w:rPr>
          <w:rFonts w:ascii="Times New Roman" w:eastAsia="Times New Roman" w:hAnsi="Times New Roman" w:cs="Times New Roman"/>
          <w:sz w:val="24"/>
          <w:szCs w:val="24"/>
        </w:rPr>
        <w:t xml:space="preserve"> </w:t>
      </w:r>
      <w:r w:rsidR="009D53B4" w:rsidRPr="00D21CCA">
        <w:rPr>
          <w:rFonts w:ascii="Times New Roman" w:eastAsia="Times New Roman" w:hAnsi="Times New Roman" w:cs="Times New Roman"/>
          <w:sz w:val="24"/>
          <w:szCs w:val="24"/>
        </w:rPr>
        <w:t>кадастрални</w:t>
      </w:r>
      <w:r w:rsidR="00FE2EFD" w:rsidRPr="00D21CCA">
        <w:rPr>
          <w:rFonts w:ascii="Times New Roman" w:eastAsia="Times New Roman" w:hAnsi="Times New Roman" w:cs="Times New Roman"/>
          <w:sz w:val="24"/>
          <w:szCs w:val="24"/>
        </w:rPr>
        <w:t xml:space="preserve">, </w:t>
      </w:r>
      <w:proofErr w:type="spellStart"/>
      <w:r w:rsidR="00FE2EFD" w:rsidRPr="00D21CCA">
        <w:rPr>
          <w:rFonts w:ascii="Times New Roman" w:eastAsia="Times New Roman" w:hAnsi="Times New Roman" w:cs="Times New Roman"/>
          <w:sz w:val="24"/>
          <w:szCs w:val="24"/>
        </w:rPr>
        <w:t>геодезически</w:t>
      </w:r>
      <w:proofErr w:type="spellEnd"/>
      <w:r w:rsidR="009D53B4" w:rsidRPr="00D21CCA">
        <w:rPr>
          <w:rFonts w:ascii="Times New Roman" w:eastAsia="Times New Roman" w:hAnsi="Times New Roman" w:cs="Times New Roman"/>
          <w:sz w:val="24"/>
          <w:szCs w:val="24"/>
        </w:rPr>
        <w:t xml:space="preserve"> и специализирани </w:t>
      </w:r>
      <w:r w:rsidRPr="00D21CCA">
        <w:rPr>
          <w:rFonts w:ascii="Times New Roman" w:eastAsia="Times New Roman" w:hAnsi="Times New Roman" w:cs="Times New Roman"/>
          <w:sz w:val="24"/>
          <w:szCs w:val="24"/>
        </w:rPr>
        <w:t xml:space="preserve">данни. </w:t>
      </w:r>
      <w:r w:rsidR="00AC78F6" w:rsidRPr="00D21CCA">
        <w:rPr>
          <w:rFonts w:ascii="Times New Roman" w:eastAsia="Times New Roman" w:hAnsi="Times New Roman" w:cs="Times New Roman"/>
          <w:sz w:val="24"/>
          <w:szCs w:val="24"/>
        </w:rPr>
        <w:t>Част от промените са насочени към намаляване на административната тежест за гражданите и бизнеса, чрез засилване ролята на електронния документ, безвъзмездно предоставяне на услуги на административните и съдебните органи, на лицата с публични функции и на организациите, предоставящи обществени услуги, като вътрешни електронни административни услуги</w:t>
      </w:r>
      <w:r w:rsidR="00073E8F" w:rsidRPr="00D21CCA">
        <w:rPr>
          <w:rFonts w:ascii="Times New Roman" w:eastAsia="Times New Roman" w:hAnsi="Times New Roman" w:cs="Times New Roman"/>
          <w:sz w:val="24"/>
          <w:szCs w:val="24"/>
        </w:rPr>
        <w:t xml:space="preserve"> (ВЕАУ)</w:t>
      </w:r>
      <w:r w:rsidR="00AC78F6" w:rsidRPr="00D21CCA">
        <w:rPr>
          <w:rFonts w:ascii="Times New Roman" w:eastAsia="Times New Roman" w:hAnsi="Times New Roman" w:cs="Times New Roman"/>
          <w:sz w:val="24"/>
          <w:szCs w:val="24"/>
        </w:rPr>
        <w:t xml:space="preserve">. </w:t>
      </w:r>
    </w:p>
    <w:p w14:paraId="1A43862F" w14:textId="61C0A9CF" w:rsidR="009D53B4" w:rsidRPr="00D21CCA" w:rsidRDefault="007547F9" w:rsidP="00EB2E4F">
      <w:pPr>
        <w:spacing w:after="0" w:line="360" w:lineRule="auto"/>
        <w:ind w:firstLine="709"/>
        <w:jc w:val="both"/>
        <w:rPr>
          <w:rFonts w:ascii="Times New Roman" w:eastAsia="Times New Roman" w:hAnsi="Times New Roman" w:cs="Times New Roman"/>
          <w:bCs/>
          <w:sz w:val="24"/>
          <w:szCs w:val="24"/>
        </w:rPr>
      </w:pPr>
      <w:r w:rsidRPr="00D21CCA">
        <w:rPr>
          <w:rFonts w:ascii="Times New Roman" w:eastAsia="Times New Roman" w:hAnsi="Times New Roman" w:cs="Times New Roman"/>
          <w:bCs/>
          <w:sz w:val="24"/>
          <w:szCs w:val="24"/>
        </w:rPr>
        <w:t xml:space="preserve">Регламентира се централизирано разпределение </w:t>
      </w:r>
      <w:r w:rsidR="0021752F" w:rsidRPr="00D21CCA">
        <w:rPr>
          <w:rFonts w:ascii="Times New Roman" w:eastAsia="Times New Roman" w:hAnsi="Times New Roman" w:cs="Times New Roman"/>
          <w:bCs/>
          <w:sz w:val="24"/>
          <w:szCs w:val="24"/>
        </w:rPr>
        <w:t xml:space="preserve">на </w:t>
      </w:r>
      <w:r w:rsidRPr="00D21CCA">
        <w:rPr>
          <w:rFonts w:ascii="Times New Roman" w:eastAsia="Times New Roman" w:hAnsi="Times New Roman" w:cs="Times New Roman"/>
          <w:bCs/>
          <w:sz w:val="24"/>
          <w:szCs w:val="24"/>
        </w:rPr>
        <w:t xml:space="preserve">задачите, подлежащи на изпълнение от служителите на </w:t>
      </w:r>
      <w:r w:rsidR="00D32E00" w:rsidRPr="00D21CCA">
        <w:rPr>
          <w:rFonts w:ascii="Times New Roman" w:eastAsia="Times New Roman" w:hAnsi="Times New Roman" w:cs="Times New Roman"/>
          <w:bCs/>
          <w:sz w:val="24"/>
          <w:szCs w:val="24"/>
        </w:rPr>
        <w:t>Агенцията по геодезия, картография и кадастър (</w:t>
      </w:r>
      <w:r w:rsidRPr="00D21CCA">
        <w:rPr>
          <w:rFonts w:ascii="Times New Roman" w:eastAsia="Times New Roman" w:hAnsi="Times New Roman" w:cs="Times New Roman"/>
          <w:bCs/>
          <w:sz w:val="24"/>
          <w:szCs w:val="24"/>
        </w:rPr>
        <w:t>АГКК</w:t>
      </w:r>
      <w:r w:rsidR="00D32E00" w:rsidRPr="00D21CCA">
        <w:rPr>
          <w:rFonts w:ascii="Times New Roman" w:eastAsia="Times New Roman" w:hAnsi="Times New Roman" w:cs="Times New Roman"/>
          <w:bCs/>
          <w:sz w:val="24"/>
          <w:szCs w:val="24"/>
        </w:rPr>
        <w:t>)</w:t>
      </w:r>
      <w:r w:rsidRPr="00D21CCA">
        <w:rPr>
          <w:rFonts w:ascii="Times New Roman" w:eastAsia="Times New Roman" w:hAnsi="Times New Roman" w:cs="Times New Roman"/>
          <w:bCs/>
          <w:sz w:val="24"/>
          <w:szCs w:val="24"/>
        </w:rPr>
        <w:t>, независимо от местонахождението на имота</w:t>
      </w:r>
      <w:r w:rsidR="00DF115D" w:rsidRPr="00D21CCA">
        <w:rPr>
          <w:rFonts w:ascii="Times New Roman" w:eastAsia="Times New Roman" w:hAnsi="Times New Roman" w:cs="Times New Roman"/>
          <w:bCs/>
          <w:sz w:val="24"/>
          <w:szCs w:val="24"/>
        </w:rPr>
        <w:t>, като отпада</w:t>
      </w:r>
      <w:r w:rsidRPr="00D21CCA">
        <w:rPr>
          <w:rFonts w:ascii="Times New Roman" w:eastAsia="Times New Roman" w:hAnsi="Times New Roman" w:cs="Times New Roman"/>
          <w:bCs/>
          <w:sz w:val="24"/>
          <w:szCs w:val="24"/>
        </w:rPr>
        <w:t xml:space="preserve"> район</w:t>
      </w:r>
      <w:r w:rsidR="00CF1B24" w:rsidRPr="00D21CCA">
        <w:rPr>
          <w:rFonts w:ascii="Times New Roman" w:eastAsia="Times New Roman" w:hAnsi="Times New Roman" w:cs="Times New Roman"/>
          <w:bCs/>
          <w:sz w:val="24"/>
          <w:szCs w:val="24"/>
        </w:rPr>
        <w:t>ът</w:t>
      </w:r>
      <w:r w:rsidRPr="00D21CCA">
        <w:rPr>
          <w:rFonts w:ascii="Times New Roman" w:eastAsia="Times New Roman" w:hAnsi="Times New Roman" w:cs="Times New Roman"/>
          <w:bCs/>
          <w:sz w:val="24"/>
          <w:szCs w:val="24"/>
        </w:rPr>
        <w:t xml:space="preserve"> на действие на службата по геодезия, картография и кадастър</w:t>
      </w:r>
      <w:r w:rsidR="00D32E00" w:rsidRPr="00D21CCA">
        <w:rPr>
          <w:rFonts w:ascii="Times New Roman" w:eastAsia="Times New Roman" w:hAnsi="Times New Roman" w:cs="Times New Roman"/>
          <w:bCs/>
          <w:sz w:val="24"/>
          <w:szCs w:val="24"/>
        </w:rPr>
        <w:t xml:space="preserve"> (СГКК)</w:t>
      </w:r>
      <w:r w:rsidR="00DF115D" w:rsidRPr="00D21CCA">
        <w:rPr>
          <w:rFonts w:ascii="Times New Roman" w:eastAsia="Times New Roman" w:hAnsi="Times New Roman" w:cs="Times New Roman"/>
          <w:bCs/>
          <w:sz w:val="24"/>
          <w:szCs w:val="24"/>
        </w:rPr>
        <w:t xml:space="preserve"> при поддържане на кадастралната карта и кадастралните регистри (КККР) в актуално състояние и при административното обслужване</w:t>
      </w:r>
      <w:r w:rsidRPr="00D21CCA">
        <w:rPr>
          <w:rFonts w:ascii="Times New Roman" w:eastAsia="Times New Roman" w:hAnsi="Times New Roman" w:cs="Times New Roman"/>
          <w:bCs/>
          <w:sz w:val="24"/>
          <w:szCs w:val="24"/>
        </w:rPr>
        <w:t xml:space="preserve">. </w:t>
      </w:r>
    </w:p>
    <w:p w14:paraId="2B7F6FC6" w14:textId="7D439D6B" w:rsidR="009D53B4" w:rsidRPr="00D21CCA" w:rsidRDefault="007547F9" w:rsidP="00EB2E4F">
      <w:pPr>
        <w:spacing w:after="0" w:line="360" w:lineRule="auto"/>
        <w:ind w:firstLine="709"/>
        <w:jc w:val="both"/>
        <w:rPr>
          <w:rFonts w:ascii="Times New Roman" w:eastAsia="Times New Roman" w:hAnsi="Times New Roman" w:cs="Times New Roman"/>
          <w:bCs/>
          <w:sz w:val="24"/>
          <w:szCs w:val="24"/>
        </w:rPr>
      </w:pPr>
      <w:r w:rsidRPr="00D21CCA">
        <w:rPr>
          <w:rFonts w:ascii="Times New Roman" w:eastAsia="Times New Roman" w:hAnsi="Times New Roman" w:cs="Times New Roman"/>
          <w:bCs/>
          <w:sz w:val="24"/>
          <w:szCs w:val="24"/>
        </w:rPr>
        <w:t xml:space="preserve">Създава се </w:t>
      </w:r>
      <w:r w:rsidR="007D0631" w:rsidRPr="00D21CCA">
        <w:rPr>
          <w:rFonts w:ascii="Times New Roman" w:eastAsia="Times New Roman" w:hAnsi="Times New Roman" w:cs="Times New Roman"/>
          <w:bCs/>
          <w:sz w:val="24"/>
          <w:szCs w:val="24"/>
        </w:rPr>
        <w:t xml:space="preserve">правна основа за </w:t>
      </w:r>
      <w:r w:rsidR="008A011C">
        <w:rPr>
          <w:rFonts w:ascii="Times New Roman" w:eastAsia="Times New Roman" w:hAnsi="Times New Roman" w:cs="Times New Roman"/>
          <w:bCs/>
          <w:sz w:val="24"/>
          <w:szCs w:val="24"/>
        </w:rPr>
        <w:t xml:space="preserve">оптимизиране и </w:t>
      </w:r>
      <w:r w:rsidR="00DA5F07" w:rsidRPr="00D21CCA">
        <w:rPr>
          <w:rFonts w:ascii="Times New Roman" w:eastAsia="Times New Roman" w:hAnsi="Times New Roman" w:cs="Times New Roman"/>
          <w:bCs/>
          <w:sz w:val="24"/>
          <w:szCs w:val="24"/>
        </w:rPr>
        <w:t xml:space="preserve">развитие на специализираните информационни системи за пространствени данни и </w:t>
      </w:r>
      <w:r w:rsidR="007D0631" w:rsidRPr="00D21CCA">
        <w:rPr>
          <w:rFonts w:ascii="Times New Roman" w:eastAsia="Times New Roman" w:hAnsi="Times New Roman" w:cs="Times New Roman"/>
          <w:bCs/>
          <w:sz w:val="24"/>
          <w:szCs w:val="24"/>
        </w:rPr>
        <w:t xml:space="preserve">внедряване </w:t>
      </w:r>
      <w:r w:rsidR="00DA5F07" w:rsidRPr="00D21CCA">
        <w:rPr>
          <w:rFonts w:ascii="Times New Roman" w:eastAsia="Times New Roman" w:hAnsi="Times New Roman" w:cs="Times New Roman"/>
          <w:bCs/>
          <w:sz w:val="24"/>
          <w:szCs w:val="24"/>
        </w:rPr>
        <w:t>на функционалности</w:t>
      </w:r>
      <w:r w:rsidR="007D0631" w:rsidRPr="00D21CCA">
        <w:rPr>
          <w:rFonts w:ascii="Times New Roman" w:eastAsia="Times New Roman" w:hAnsi="Times New Roman" w:cs="Times New Roman"/>
          <w:bCs/>
          <w:sz w:val="24"/>
          <w:szCs w:val="24"/>
        </w:rPr>
        <w:t xml:space="preserve">, </w:t>
      </w:r>
      <w:r w:rsidRPr="00D21CCA">
        <w:rPr>
          <w:rFonts w:ascii="Times New Roman" w:eastAsia="Times New Roman" w:hAnsi="Times New Roman" w:cs="Times New Roman"/>
          <w:bCs/>
          <w:sz w:val="24"/>
          <w:szCs w:val="24"/>
        </w:rPr>
        <w:t>чрез ко</w:t>
      </w:r>
      <w:r w:rsidR="00DA5F07" w:rsidRPr="00D21CCA">
        <w:rPr>
          <w:rFonts w:ascii="Times New Roman" w:eastAsia="Times New Roman" w:hAnsi="Times New Roman" w:cs="Times New Roman"/>
          <w:bCs/>
          <w:sz w:val="24"/>
          <w:szCs w:val="24"/>
        </w:rPr>
        <w:t xml:space="preserve">ито </w:t>
      </w:r>
      <w:r w:rsidR="00377BCA" w:rsidRPr="00D21CCA">
        <w:rPr>
          <w:rFonts w:ascii="Times New Roman" w:eastAsia="Times New Roman" w:hAnsi="Times New Roman" w:cs="Times New Roman"/>
          <w:bCs/>
          <w:sz w:val="24"/>
          <w:szCs w:val="24"/>
        </w:rPr>
        <w:t xml:space="preserve">да </w:t>
      </w:r>
      <w:r w:rsidRPr="00D21CCA">
        <w:rPr>
          <w:rFonts w:ascii="Times New Roman" w:eastAsia="Times New Roman" w:hAnsi="Times New Roman" w:cs="Times New Roman"/>
          <w:bCs/>
          <w:sz w:val="24"/>
          <w:szCs w:val="24"/>
        </w:rPr>
        <w:t>бъдат реализирани посочените по-горе цели</w:t>
      </w:r>
      <w:r w:rsidR="00AC78F6" w:rsidRPr="00D21CCA">
        <w:rPr>
          <w:rFonts w:ascii="Times New Roman" w:eastAsia="Times New Roman" w:hAnsi="Times New Roman" w:cs="Times New Roman"/>
          <w:bCs/>
          <w:sz w:val="24"/>
          <w:szCs w:val="24"/>
        </w:rPr>
        <w:t xml:space="preserve"> и </w:t>
      </w:r>
      <w:r w:rsidR="00377BCA" w:rsidRPr="00D21CCA">
        <w:rPr>
          <w:rFonts w:ascii="Times New Roman" w:eastAsia="Times New Roman" w:hAnsi="Times New Roman" w:cs="Times New Roman"/>
          <w:bCs/>
          <w:sz w:val="24"/>
          <w:szCs w:val="24"/>
        </w:rPr>
        <w:t xml:space="preserve">да бъдат </w:t>
      </w:r>
      <w:r w:rsidR="00AC78F6" w:rsidRPr="00D21CCA">
        <w:rPr>
          <w:rFonts w:ascii="Times New Roman" w:eastAsia="Times New Roman" w:hAnsi="Times New Roman" w:cs="Times New Roman"/>
          <w:bCs/>
          <w:sz w:val="24"/>
          <w:szCs w:val="24"/>
        </w:rPr>
        <w:t xml:space="preserve">усъвършенствани работните процеси при поддържане на </w:t>
      </w:r>
      <w:r w:rsidR="00045F08" w:rsidRPr="00D21CCA">
        <w:rPr>
          <w:rFonts w:ascii="Times New Roman" w:eastAsia="Times New Roman" w:hAnsi="Times New Roman" w:cs="Times New Roman"/>
          <w:bCs/>
          <w:sz w:val="24"/>
          <w:szCs w:val="24"/>
        </w:rPr>
        <w:t xml:space="preserve">КККР </w:t>
      </w:r>
      <w:r w:rsidR="00AC78F6" w:rsidRPr="00D21CCA">
        <w:rPr>
          <w:rFonts w:ascii="Times New Roman" w:eastAsia="Times New Roman" w:hAnsi="Times New Roman" w:cs="Times New Roman"/>
          <w:bCs/>
          <w:sz w:val="24"/>
          <w:szCs w:val="24"/>
        </w:rPr>
        <w:t xml:space="preserve">в актуално състояние и при предоставяне на </w:t>
      </w:r>
      <w:r w:rsidR="00DA5F07" w:rsidRPr="00D21CCA">
        <w:rPr>
          <w:rFonts w:ascii="Times New Roman" w:eastAsia="Times New Roman" w:hAnsi="Times New Roman" w:cs="Times New Roman"/>
          <w:bCs/>
          <w:sz w:val="24"/>
          <w:szCs w:val="24"/>
        </w:rPr>
        <w:t xml:space="preserve">кадастрални и специализирани </w:t>
      </w:r>
      <w:r w:rsidR="00AC78F6" w:rsidRPr="00D21CCA">
        <w:rPr>
          <w:rFonts w:ascii="Times New Roman" w:eastAsia="Times New Roman" w:hAnsi="Times New Roman" w:cs="Times New Roman"/>
          <w:bCs/>
          <w:sz w:val="24"/>
          <w:szCs w:val="24"/>
        </w:rPr>
        <w:t xml:space="preserve">услуги от </w:t>
      </w:r>
      <w:r w:rsidR="00DA5F07" w:rsidRPr="00D21CCA">
        <w:rPr>
          <w:rFonts w:ascii="Times New Roman" w:eastAsia="Times New Roman" w:hAnsi="Times New Roman" w:cs="Times New Roman"/>
          <w:bCs/>
          <w:sz w:val="24"/>
          <w:szCs w:val="24"/>
        </w:rPr>
        <w:t>АГКК</w:t>
      </w:r>
      <w:r w:rsidR="00AC78F6" w:rsidRPr="00D21CCA">
        <w:rPr>
          <w:rFonts w:ascii="Times New Roman" w:eastAsia="Times New Roman" w:hAnsi="Times New Roman" w:cs="Times New Roman"/>
          <w:bCs/>
          <w:sz w:val="24"/>
          <w:szCs w:val="24"/>
        </w:rPr>
        <w:t>.</w:t>
      </w:r>
      <w:r w:rsidR="00E552C0" w:rsidRPr="00D21CCA">
        <w:rPr>
          <w:rFonts w:ascii="Times New Roman" w:eastAsia="Times New Roman" w:hAnsi="Times New Roman" w:cs="Times New Roman"/>
          <w:bCs/>
          <w:sz w:val="24"/>
          <w:szCs w:val="24"/>
        </w:rPr>
        <w:t xml:space="preserve"> </w:t>
      </w:r>
    </w:p>
    <w:p w14:paraId="55C4E607" w14:textId="37B0E21A" w:rsidR="00CB3BE6" w:rsidRDefault="008A011C" w:rsidP="00EB2E4F">
      <w:pPr>
        <w:pStyle w:val="Heading3"/>
        <w:tabs>
          <w:tab w:val="left" w:pos="0"/>
          <w:tab w:val="left" w:pos="709"/>
        </w:tabs>
        <w:spacing w:before="0" w:beforeAutospacing="0" w:after="0" w:afterAutospacing="0" w:line="360" w:lineRule="auto"/>
        <w:ind w:firstLine="709"/>
        <w:jc w:val="both"/>
        <w:rPr>
          <w:b w:val="0"/>
          <w:sz w:val="24"/>
          <w:szCs w:val="24"/>
        </w:rPr>
      </w:pPr>
      <w:r>
        <w:rPr>
          <w:b w:val="0"/>
          <w:sz w:val="24"/>
          <w:szCs w:val="24"/>
        </w:rPr>
        <w:t>П</w:t>
      </w:r>
      <w:r w:rsidR="00CB3BE6" w:rsidRPr="00D21CCA">
        <w:rPr>
          <w:b w:val="0"/>
          <w:sz w:val="24"/>
          <w:szCs w:val="24"/>
        </w:rPr>
        <w:t>редлаганият проект на Закон за изменение и допълнение на Закона за кадастъра и имотния регистър предвижда следните по</w:t>
      </w:r>
      <w:r w:rsidR="003936B5" w:rsidRPr="00D21CCA">
        <w:rPr>
          <w:b w:val="0"/>
          <w:sz w:val="24"/>
          <w:szCs w:val="24"/>
        </w:rPr>
        <w:t> </w:t>
      </w:r>
      <w:r w:rsidR="00CB3BE6" w:rsidRPr="00D21CCA">
        <w:rPr>
          <w:b w:val="0"/>
          <w:sz w:val="24"/>
          <w:szCs w:val="24"/>
        </w:rPr>
        <w:t>-</w:t>
      </w:r>
      <w:r w:rsidR="003936B5" w:rsidRPr="00D21CCA">
        <w:rPr>
          <w:b w:val="0"/>
          <w:sz w:val="24"/>
          <w:szCs w:val="24"/>
        </w:rPr>
        <w:t> </w:t>
      </w:r>
      <w:r w:rsidR="00CB3BE6" w:rsidRPr="00D21CCA">
        <w:rPr>
          <w:b w:val="0"/>
          <w:sz w:val="24"/>
          <w:szCs w:val="24"/>
        </w:rPr>
        <w:t>съществени промени:</w:t>
      </w:r>
    </w:p>
    <w:p w14:paraId="17DEDE3B" w14:textId="77777777" w:rsidR="00EB2E4F" w:rsidRPr="00D21CCA" w:rsidRDefault="00EB2E4F" w:rsidP="00EB2E4F">
      <w:pPr>
        <w:pStyle w:val="Heading3"/>
        <w:tabs>
          <w:tab w:val="left" w:pos="0"/>
          <w:tab w:val="left" w:pos="709"/>
        </w:tabs>
        <w:spacing w:before="0" w:beforeAutospacing="0" w:after="0" w:afterAutospacing="0" w:line="360" w:lineRule="auto"/>
        <w:ind w:firstLine="709"/>
        <w:jc w:val="both"/>
        <w:rPr>
          <w:b w:val="0"/>
          <w:sz w:val="24"/>
          <w:szCs w:val="24"/>
        </w:rPr>
      </w:pPr>
    </w:p>
    <w:p w14:paraId="7DB97940" w14:textId="76B66AA6" w:rsidR="00ED32B2" w:rsidRDefault="00635712" w:rsidP="00EB2E4F">
      <w:pPr>
        <w:pStyle w:val="Heading3"/>
        <w:tabs>
          <w:tab w:val="left" w:pos="0"/>
        </w:tabs>
        <w:spacing w:before="0" w:beforeAutospacing="0" w:after="0" w:afterAutospacing="0" w:line="360" w:lineRule="auto"/>
        <w:jc w:val="both"/>
        <w:rPr>
          <w:b w:val="0"/>
          <w:sz w:val="24"/>
          <w:szCs w:val="24"/>
        </w:rPr>
      </w:pPr>
      <w:r w:rsidRPr="00D21CCA">
        <w:rPr>
          <w:b w:val="0"/>
          <w:sz w:val="24"/>
          <w:szCs w:val="24"/>
        </w:rPr>
        <w:tab/>
        <w:t xml:space="preserve">1. </w:t>
      </w:r>
      <w:r w:rsidR="00D32E00" w:rsidRPr="00D21CCA">
        <w:rPr>
          <w:b w:val="0"/>
          <w:sz w:val="24"/>
          <w:szCs w:val="24"/>
        </w:rPr>
        <w:t>Предлага се отпадането на чл. 10, ал. 3</w:t>
      </w:r>
      <w:r w:rsidR="00073E8F" w:rsidRPr="00D21CCA">
        <w:rPr>
          <w:b w:val="0"/>
          <w:sz w:val="24"/>
          <w:szCs w:val="24"/>
        </w:rPr>
        <w:t xml:space="preserve">. Разпоредбата е  императивна и създава задължение за АГКК, за целите на административното обслужване, да създава структурни подразделения в седалищата на районните съдилища, т.нар. изнесени работни места (ИРМ). За създаването им са необходими помещения, подходящи за приемни на СГКК, за които АГКК трябва да плаща наем или да бъдат предоставени безвъзмездно от общинските администрации или от други административни органи по места. За функционирането </w:t>
      </w:r>
      <w:r w:rsidR="00897AA5" w:rsidRPr="00D21CCA">
        <w:rPr>
          <w:b w:val="0"/>
          <w:sz w:val="24"/>
          <w:szCs w:val="24"/>
        </w:rPr>
        <w:t xml:space="preserve">им </w:t>
      </w:r>
      <w:r w:rsidR="00073E8F" w:rsidRPr="00D21CCA">
        <w:rPr>
          <w:b w:val="0"/>
          <w:sz w:val="24"/>
          <w:szCs w:val="24"/>
        </w:rPr>
        <w:t xml:space="preserve">е необходимо </w:t>
      </w:r>
      <w:r w:rsidR="00897AA5" w:rsidRPr="00D21CCA">
        <w:rPr>
          <w:b w:val="0"/>
          <w:sz w:val="24"/>
          <w:szCs w:val="24"/>
        </w:rPr>
        <w:t xml:space="preserve">ИРМ да бъдат </w:t>
      </w:r>
      <w:r w:rsidR="00073E8F" w:rsidRPr="00D21CCA">
        <w:rPr>
          <w:b w:val="0"/>
          <w:sz w:val="24"/>
          <w:szCs w:val="24"/>
        </w:rPr>
        <w:t>обезпечен</w:t>
      </w:r>
      <w:r w:rsidR="00897AA5" w:rsidRPr="00D21CCA">
        <w:rPr>
          <w:b w:val="0"/>
          <w:sz w:val="24"/>
          <w:szCs w:val="24"/>
        </w:rPr>
        <w:t>и</w:t>
      </w:r>
      <w:r w:rsidR="00073E8F" w:rsidRPr="00D21CCA">
        <w:rPr>
          <w:b w:val="0"/>
          <w:sz w:val="24"/>
          <w:szCs w:val="24"/>
        </w:rPr>
        <w:t xml:space="preserve"> със служител</w:t>
      </w:r>
      <w:r w:rsidR="00897AA5" w:rsidRPr="00D21CCA">
        <w:rPr>
          <w:b w:val="0"/>
          <w:sz w:val="24"/>
          <w:szCs w:val="24"/>
        </w:rPr>
        <w:t>и</w:t>
      </w:r>
      <w:r w:rsidR="00073E8F" w:rsidRPr="00D21CCA">
        <w:rPr>
          <w:b w:val="0"/>
          <w:sz w:val="24"/>
          <w:szCs w:val="24"/>
        </w:rPr>
        <w:t xml:space="preserve"> от състава на СГКК</w:t>
      </w:r>
      <w:r w:rsidR="00897AA5" w:rsidRPr="00D21CCA">
        <w:rPr>
          <w:b w:val="0"/>
          <w:sz w:val="24"/>
          <w:szCs w:val="24"/>
        </w:rPr>
        <w:t>.</w:t>
      </w:r>
      <w:r w:rsidR="00073E8F" w:rsidRPr="00D21CCA">
        <w:rPr>
          <w:b w:val="0"/>
          <w:sz w:val="24"/>
          <w:szCs w:val="24"/>
        </w:rPr>
        <w:t xml:space="preserve"> Изпълнението на </w:t>
      </w:r>
      <w:r w:rsidR="00073E8F" w:rsidRPr="00D21CCA">
        <w:rPr>
          <w:b w:val="0"/>
          <w:sz w:val="24"/>
          <w:szCs w:val="24"/>
        </w:rPr>
        <w:lastRenderedPageBreak/>
        <w:t>тези условия</w:t>
      </w:r>
      <w:r w:rsidR="00897AA5" w:rsidRPr="00D21CCA">
        <w:rPr>
          <w:b w:val="0"/>
          <w:sz w:val="24"/>
          <w:szCs w:val="24"/>
        </w:rPr>
        <w:t>,</w:t>
      </w:r>
      <w:r w:rsidR="00073E8F" w:rsidRPr="00D21CCA">
        <w:rPr>
          <w:b w:val="0"/>
          <w:sz w:val="24"/>
          <w:szCs w:val="24"/>
        </w:rPr>
        <w:t xml:space="preserve"> при и без това недостатъчния числен състав </w:t>
      </w:r>
      <w:r w:rsidR="00897AA5" w:rsidRPr="00D21CCA">
        <w:rPr>
          <w:b w:val="0"/>
          <w:sz w:val="24"/>
          <w:szCs w:val="24"/>
        </w:rPr>
        <w:t>и</w:t>
      </w:r>
      <w:r w:rsidR="00073E8F" w:rsidRPr="00D21CCA">
        <w:rPr>
          <w:b w:val="0"/>
          <w:sz w:val="24"/>
          <w:szCs w:val="24"/>
        </w:rPr>
        <w:t xml:space="preserve"> ограничения финансов ресурс </w:t>
      </w:r>
      <w:r w:rsidR="00897AA5" w:rsidRPr="00D21CCA">
        <w:rPr>
          <w:b w:val="0"/>
          <w:sz w:val="24"/>
          <w:szCs w:val="24"/>
        </w:rPr>
        <w:t>на АГКК</w:t>
      </w:r>
      <w:r w:rsidR="00DF115D" w:rsidRPr="00D21CCA">
        <w:rPr>
          <w:b w:val="0"/>
          <w:sz w:val="24"/>
          <w:szCs w:val="24"/>
        </w:rPr>
        <w:t>,</w:t>
      </w:r>
      <w:r w:rsidR="00897AA5" w:rsidRPr="00D21CCA">
        <w:rPr>
          <w:b w:val="0"/>
          <w:sz w:val="24"/>
          <w:szCs w:val="24"/>
        </w:rPr>
        <w:t xml:space="preserve"> </w:t>
      </w:r>
      <w:r w:rsidR="00073E8F" w:rsidRPr="00D21CCA">
        <w:rPr>
          <w:b w:val="0"/>
          <w:sz w:val="24"/>
          <w:szCs w:val="24"/>
        </w:rPr>
        <w:t xml:space="preserve">е почти невъзможно. </w:t>
      </w:r>
      <w:r w:rsidR="00897AA5" w:rsidRPr="00D21CCA">
        <w:rPr>
          <w:b w:val="0"/>
          <w:sz w:val="24"/>
          <w:szCs w:val="24"/>
        </w:rPr>
        <w:t xml:space="preserve">С отмяната на чл. 10, ал. 3 на ЗКИР не се прекратява възможността АГКК да бъде подпомагана при административното обслужване от общинските администрации, </w:t>
      </w:r>
      <w:r w:rsidR="00DF115D" w:rsidRPr="00D21CCA">
        <w:rPr>
          <w:b w:val="0"/>
          <w:sz w:val="24"/>
          <w:szCs w:val="24"/>
        </w:rPr>
        <w:t>общинските служби по земеделие (</w:t>
      </w:r>
      <w:r w:rsidR="00897AA5" w:rsidRPr="00D21CCA">
        <w:rPr>
          <w:b w:val="0"/>
          <w:sz w:val="24"/>
          <w:szCs w:val="24"/>
        </w:rPr>
        <w:t>ОСЗ</w:t>
      </w:r>
      <w:r w:rsidR="00DF115D" w:rsidRPr="00D21CCA">
        <w:rPr>
          <w:b w:val="0"/>
          <w:sz w:val="24"/>
          <w:szCs w:val="24"/>
        </w:rPr>
        <w:t>)</w:t>
      </w:r>
      <w:r w:rsidR="00897AA5" w:rsidRPr="00D21CCA">
        <w:rPr>
          <w:b w:val="0"/>
          <w:sz w:val="24"/>
          <w:szCs w:val="24"/>
        </w:rPr>
        <w:t xml:space="preserve"> и </w:t>
      </w:r>
      <w:r w:rsidR="00DF115D" w:rsidRPr="00D21CCA">
        <w:rPr>
          <w:b w:val="0"/>
          <w:sz w:val="24"/>
          <w:szCs w:val="24"/>
        </w:rPr>
        <w:t xml:space="preserve">от </w:t>
      </w:r>
      <w:r w:rsidR="00897AA5" w:rsidRPr="00D21CCA">
        <w:rPr>
          <w:b w:val="0"/>
          <w:sz w:val="24"/>
          <w:szCs w:val="24"/>
        </w:rPr>
        <w:t>правоспособни</w:t>
      </w:r>
      <w:r w:rsidR="00DF115D" w:rsidRPr="00D21CCA">
        <w:rPr>
          <w:b w:val="0"/>
          <w:sz w:val="24"/>
          <w:szCs w:val="24"/>
        </w:rPr>
        <w:t>те</w:t>
      </w:r>
      <w:r w:rsidR="00897AA5" w:rsidRPr="00D21CCA">
        <w:rPr>
          <w:b w:val="0"/>
          <w:sz w:val="24"/>
          <w:szCs w:val="24"/>
        </w:rPr>
        <w:t xml:space="preserve"> лица по кадастър. С непрекъснатото </w:t>
      </w:r>
      <w:r w:rsidR="00073E8F" w:rsidRPr="00D21CCA">
        <w:rPr>
          <w:b w:val="0"/>
          <w:sz w:val="24"/>
          <w:szCs w:val="24"/>
        </w:rPr>
        <w:t xml:space="preserve">увеличаване на предоставяните електронни услуги и </w:t>
      </w:r>
      <w:r w:rsidR="00897AA5" w:rsidRPr="00D21CCA">
        <w:rPr>
          <w:b w:val="0"/>
          <w:sz w:val="24"/>
          <w:szCs w:val="24"/>
        </w:rPr>
        <w:t xml:space="preserve">съществуващата и </w:t>
      </w:r>
      <w:r w:rsidR="00073E8F" w:rsidRPr="00D21CCA">
        <w:rPr>
          <w:b w:val="0"/>
          <w:sz w:val="24"/>
          <w:szCs w:val="24"/>
        </w:rPr>
        <w:t xml:space="preserve">доказала ползите си възможност АГКК да бъде подпомагана при административното обслужване от оправомощени по закон лица - общински администрации, </w:t>
      </w:r>
      <w:r w:rsidR="00DF115D" w:rsidRPr="00D21CCA">
        <w:rPr>
          <w:b w:val="0"/>
          <w:sz w:val="24"/>
          <w:szCs w:val="24"/>
        </w:rPr>
        <w:t>ОСЗ</w:t>
      </w:r>
      <w:r w:rsidR="00897AA5" w:rsidRPr="00D21CCA">
        <w:rPr>
          <w:b w:val="0"/>
          <w:sz w:val="24"/>
          <w:szCs w:val="24"/>
        </w:rPr>
        <w:t xml:space="preserve"> и </w:t>
      </w:r>
      <w:r w:rsidR="00073E8F" w:rsidRPr="00D21CCA">
        <w:rPr>
          <w:b w:val="0"/>
          <w:sz w:val="24"/>
          <w:szCs w:val="24"/>
        </w:rPr>
        <w:t>п</w:t>
      </w:r>
      <w:r w:rsidR="00897AA5" w:rsidRPr="00D21CCA">
        <w:rPr>
          <w:b w:val="0"/>
          <w:sz w:val="24"/>
          <w:szCs w:val="24"/>
        </w:rPr>
        <w:t>рав</w:t>
      </w:r>
      <w:r w:rsidR="00073E8F" w:rsidRPr="00D21CCA">
        <w:rPr>
          <w:b w:val="0"/>
          <w:sz w:val="24"/>
          <w:szCs w:val="24"/>
        </w:rPr>
        <w:t>ос</w:t>
      </w:r>
      <w:r w:rsidR="00897AA5" w:rsidRPr="00D21CCA">
        <w:rPr>
          <w:b w:val="0"/>
          <w:sz w:val="24"/>
          <w:szCs w:val="24"/>
        </w:rPr>
        <w:t>пос</w:t>
      </w:r>
      <w:r w:rsidR="00073E8F" w:rsidRPr="00D21CCA">
        <w:rPr>
          <w:b w:val="0"/>
          <w:sz w:val="24"/>
          <w:szCs w:val="24"/>
        </w:rPr>
        <w:t xml:space="preserve">обни лица, </w:t>
      </w:r>
      <w:r w:rsidR="00897AA5" w:rsidRPr="00D21CCA">
        <w:rPr>
          <w:b w:val="0"/>
          <w:sz w:val="24"/>
          <w:szCs w:val="24"/>
        </w:rPr>
        <w:t>административно</w:t>
      </w:r>
      <w:r w:rsidR="00DF115D" w:rsidRPr="00D21CCA">
        <w:rPr>
          <w:b w:val="0"/>
          <w:sz w:val="24"/>
          <w:szCs w:val="24"/>
        </w:rPr>
        <w:t>то</w:t>
      </w:r>
      <w:r w:rsidR="00897AA5" w:rsidRPr="00D21CCA">
        <w:rPr>
          <w:b w:val="0"/>
          <w:sz w:val="24"/>
          <w:szCs w:val="24"/>
        </w:rPr>
        <w:t xml:space="preserve"> обслужване с кадастрални услуги по места е осигурено в достатъчна степен и нормата е излишна. </w:t>
      </w:r>
    </w:p>
    <w:p w14:paraId="4F265EAF" w14:textId="77777777" w:rsidR="00EB2E4F" w:rsidRPr="00D21CCA" w:rsidRDefault="00EB2E4F" w:rsidP="00EB2E4F">
      <w:pPr>
        <w:pStyle w:val="Heading3"/>
        <w:tabs>
          <w:tab w:val="left" w:pos="0"/>
        </w:tabs>
        <w:spacing w:before="0" w:beforeAutospacing="0" w:after="0" w:afterAutospacing="0" w:line="360" w:lineRule="auto"/>
        <w:jc w:val="both"/>
        <w:rPr>
          <w:b w:val="0"/>
          <w:sz w:val="24"/>
          <w:szCs w:val="24"/>
        </w:rPr>
      </w:pPr>
    </w:p>
    <w:p w14:paraId="4F6D7CDE" w14:textId="21C900E1" w:rsidR="00045F08" w:rsidRDefault="00234EFA" w:rsidP="00EB2E4F">
      <w:pPr>
        <w:pStyle w:val="Heading3"/>
        <w:tabs>
          <w:tab w:val="left" w:pos="0"/>
        </w:tabs>
        <w:spacing w:before="0" w:beforeAutospacing="0" w:after="0" w:afterAutospacing="0" w:line="360" w:lineRule="auto"/>
        <w:jc w:val="both"/>
        <w:rPr>
          <w:b w:val="0"/>
          <w:sz w:val="24"/>
          <w:szCs w:val="24"/>
        </w:rPr>
      </w:pPr>
      <w:r w:rsidRPr="00D21CCA">
        <w:rPr>
          <w:b w:val="0"/>
          <w:sz w:val="24"/>
          <w:szCs w:val="24"/>
        </w:rPr>
        <w:tab/>
        <w:t>2.</w:t>
      </w:r>
      <w:r w:rsidR="00045F08" w:rsidRPr="00D21CCA">
        <w:t xml:space="preserve"> </w:t>
      </w:r>
      <w:r w:rsidR="00045F08" w:rsidRPr="00D21CCA">
        <w:rPr>
          <w:b w:val="0"/>
          <w:sz w:val="24"/>
          <w:szCs w:val="24"/>
        </w:rPr>
        <w:t>Във връзка с централизирано разпределение на задачите, с измененията в чл. 13 се въвежда ясно разграничаване на начина на изпълнение на дейностите от СГКК. Дейностите по приемане на кадастралната карта и кадастралните регистри продължават да се извършват, както и досега на териториален принцип, от СГКК</w:t>
      </w:r>
      <w:r w:rsidR="00DF115D" w:rsidRPr="00D21CCA">
        <w:rPr>
          <w:b w:val="0"/>
          <w:sz w:val="24"/>
          <w:szCs w:val="24"/>
        </w:rPr>
        <w:t>,</w:t>
      </w:r>
      <w:r w:rsidR="00045F08" w:rsidRPr="00D21CCA">
        <w:rPr>
          <w:b w:val="0"/>
          <w:sz w:val="24"/>
          <w:szCs w:val="24"/>
        </w:rPr>
        <w:t xml:space="preserve"> в чийто район на действие попада територия</w:t>
      </w:r>
      <w:r w:rsidR="00DF115D" w:rsidRPr="00D21CCA">
        <w:rPr>
          <w:b w:val="0"/>
          <w:sz w:val="24"/>
          <w:szCs w:val="24"/>
        </w:rPr>
        <w:t>та</w:t>
      </w:r>
      <w:r w:rsidR="00045F08" w:rsidRPr="00D21CCA">
        <w:rPr>
          <w:b w:val="0"/>
          <w:sz w:val="24"/>
          <w:szCs w:val="24"/>
        </w:rPr>
        <w:t>, за която се създава КККР. Дейностите по поддържане на КККР в актуално състояние и по предоставяне на услуги вече ще се извършват централизирано, независимо</w:t>
      </w:r>
      <w:r w:rsidR="00D27E64" w:rsidRPr="00D21CCA">
        <w:rPr>
          <w:b w:val="0"/>
          <w:sz w:val="24"/>
          <w:szCs w:val="24"/>
        </w:rPr>
        <w:t xml:space="preserve"> от местонахождението на имота. Службата, която ще извършва изменението и ще предоставя услугата</w:t>
      </w:r>
      <w:r w:rsidR="001E5B25" w:rsidRPr="00D21CCA">
        <w:rPr>
          <w:b w:val="0"/>
          <w:sz w:val="24"/>
          <w:szCs w:val="24"/>
        </w:rPr>
        <w:t>,</w:t>
      </w:r>
      <w:r w:rsidR="00D27E64" w:rsidRPr="00D21CCA">
        <w:rPr>
          <w:b w:val="0"/>
          <w:sz w:val="24"/>
          <w:szCs w:val="24"/>
        </w:rPr>
        <w:t xml:space="preserve"> ще се определя от </w:t>
      </w:r>
      <w:r w:rsidR="009D53B4" w:rsidRPr="00D21CCA">
        <w:rPr>
          <w:b w:val="0"/>
          <w:sz w:val="24"/>
          <w:szCs w:val="24"/>
        </w:rPr>
        <w:t>информационната система</w:t>
      </w:r>
      <w:r w:rsidR="00D27E64" w:rsidRPr="00D21CCA">
        <w:rPr>
          <w:b w:val="0"/>
          <w:sz w:val="24"/>
          <w:szCs w:val="24"/>
        </w:rPr>
        <w:t>, чрез централизирано, автоматизирано разпределение на задачите по реда на тяхното постъпване, като се следи за натовареността на отделните СГКК.</w:t>
      </w:r>
    </w:p>
    <w:p w14:paraId="373373D5" w14:textId="77777777" w:rsidR="00EB2E4F" w:rsidRPr="00D21CCA" w:rsidRDefault="00EB2E4F" w:rsidP="00EB2E4F">
      <w:pPr>
        <w:pStyle w:val="Heading3"/>
        <w:tabs>
          <w:tab w:val="left" w:pos="0"/>
        </w:tabs>
        <w:spacing w:before="0" w:beforeAutospacing="0" w:after="0" w:afterAutospacing="0" w:line="360" w:lineRule="auto"/>
        <w:jc w:val="both"/>
        <w:rPr>
          <w:b w:val="0"/>
          <w:sz w:val="24"/>
          <w:szCs w:val="24"/>
        </w:rPr>
      </w:pPr>
    </w:p>
    <w:p w14:paraId="1C9DA76A" w14:textId="12BFF5FC" w:rsidR="00AF231D" w:rsidRDefault="009D53B4" w:rsidP="00EB2E4F">
      <w:pPr>
        <w:pStyle w:val="Heading3"/>
        <w:tabs>
          <w:tab w:val="left" w:pos="0"/>
        </w:tabs>
        <w:spacing w:before="0" w:beforeAutospacing="0" w:after="0" w:afterAutospacing="0" w:line="360" w:lineRule="auto"/>
        <w:jc w:val="both"/>
        <w:rPr>
          <w:b w:val="0"/>
          <w:color w:val="000000"/>
          <w:sz w:val="24"/>
          <w:szCs w:val="24"/>
        </w:rPr>
      </w:pPr>
      <w:r w:rsidRPr="00D21CCA">
        <w:rPr>
          <w:b w:val="0"/>
          <w:sz w:val="24"/>
          <w:szCs w:val="24"/>
        </w:rPr>
        <w:tab/>
      </w:r>
      <w:r w:rsidR="00AF231D" w:rsidRPr="00D21CCA">
        <w:rPr>
          <w:b w:val="0"/>
          <w:sz w:val="24"/>
          <w:szCs w:val="24"/>
        </w:rPr>
        <w:t xml:space="preserve">3. В чл. 16, ал. 3 се отстранява пропуск, като към дейностите, които могат да извършват правоспособните лица се добавя и </w:t>
      </w:r>
      <w:r w:rsidR="00AF231D" w:rsidRPr="00D21CCA">
        <w:rPr>
          <w:b w:val="0"/>
          <w:color w:val="000000"/>
          <w:sz w:val="24"/>
          <w:szCs w:val="24"/>
        </w:rPr>
        <w:t>удостоверение за идентичност на недвижим имот. Това е част от дейността</w:t>
      </w:r>
      <w:r w:rsidR="001E5B25" w:rsidRPr="00D21CCA">
        <w:rPr>
          <w:b w:val="0"/>
          <w:color w:val="000000"/>
          <w:sz w:val="24"/>
          <w:szCs w:val="24"/>
        </w:rPr>
        <w:t xml:space="preserve"> на</w:t>
      </w:r>
      <w:r w:rsidR="00AF231D" w:rsidRPr="00D21CCA">
        <w:rPr>
          <w:b w:val="0"/>
          <w:color w:val="000000"/>
          <w:sz w:val="24"/>
          <w:szCs w:val="24"/>
        </w:rPr>
        <w:t xml:space="preserve"> правоспособните лица</w:t>
      </w:r>
      <w:r w:rsidR="001E5B25" w:rsidRPr="00D21CCA">
        <w:rPr>
          <w:b w:val="0"/>
          <w:color w:val="000000"/>
          <w:sz w:val="24"/>
          <w:szCs w:val="24"/>
        </w:rPr>
        <w:t>, която те извършват</w:t>
      </w:r>
      <w:r w:rsidR="00AF231D" w:rsidRPr="00D21CCA">
        <w:rPr>
          <w:b w:val="0"/>
          <w:color w:val="000000"/>
          <w:sz w:val="24"/>
          <w:szCs w:val="24"/>
        </w:rPr>
        <w:t xml:space="preserve">. </w:t>
      </w:r>
    </w:p>
    <w:p w14:paraId="694C83DC" w14:textId="77777777" w:rsidR="00EB2E4F" w:rsidRPr="00D21CCA" w:rsidRDefault="00EB2E4F" w:rsidP="00EB2E4F">
      <w:pPr>
        <w:pStyle w:val="Heading3"/>
        <w:tabs>
          <w:tab w:val="left" w:pos="0"/>
        </w:tabs>
        <w:spacing w:before="0" w:beforeAutospacing="0" w:after="0" w:afterAutospacing="0" w:line="360" w:lineRule="auto"/>
        <w:jc w:val="both"/>
        <w:rPr>
          <w:b w:val="0"/>
          <w:color w:val="000000"/>
          <w:sz w:val="24"/>
          <w:szCs w:val="24"/>
        </w:rPr>
      </w:pPr>
    </w:p>
    <w:p w14:paraId="365C2ACA" w14:textId="7B749BA3" w:rsidR="00045F08" w:rsidRDefault="00750571" w:rsidP="00EB2E4F">
      <w:pPr>
        <w:pStyle w:val="Heading3"/>
        <w:tabs>
          <w:tab w:val="left" w:pos="0"/>
        </w:tabs>
        <w:spacing w:before="0" w:beforeAutospacing="0" w:after="0" w:afterAutospacing="0" w:line="360" w:lineRule="auto"/>
        <w:jc w:val="both"/>
        <w:rPr>
          <w:b w:val="0"/>
          <w:sz w:val="24"/>
          <w:szCs w:val="24"/>
        </w:rPr>
      </w:pPr>
      <w:r w:rsidRPr="00D21CCA">
        <w:rPr>
          <w:b w:val="0"/>
          <w:sz w:val="24"/>
          <w:szCs w:val="24"/>
        </w:rPr>
        <w:tab/>
      </w:r>
      <w:r w:rsidR="00AF231D" w:rsidRPr="00D21CCA">
        <w:rPr>
          <w:b w:val="0"/>
          <w:sz w:val="24"/>
          <w:szCs w:val="24"/>
        </w:rPr>
        <w:t>4</w:t>
      </w:r>
      <w:r w:rsidR="009D53B4" w:rsidRPr="00D21CCA">
        <w:rPr>
          <w:b w:val="0"/>
          <w:sz w:val="24"/>
          <w:szCs w:val="24"/>
        </w:rPr>
        <w:t xml:space="preserve">. </w:t>
      </w:r>
      <w:r w:rsidR="007E2465" w:rsidRPr="00D21CCA">
        <w:rPr>
          <w:b w:val="0"/>
          <w:sz w:val="24"/>
          <w:szCs w:val="24"/>
        </w:rPr>
        <w:t xml:space="preserve"> </w:t>
      </w:r>
      <w:r w:rsidR="00E2333A" w:rsidRPr="00D21CCA">
        <w:rPr>
          <w:b w:val="0"/>
          <w:sz w:val="24"/>
          <w:szCs w:val="24"/>
        </w:rPr>
        <w:t xml:space="preserve">В чл. 17, ал.1, буква „б“ се въвежда уточняващ текст, съгласно който изискуемият двегодишен стаж за придобиване на правоспособност </w:t>
      </w:r>
      <w:r w:rsidR="001E5B25" w:rsidRPr="00D21CCA">
        <w:rPr>
          <w:b w:val="0"/>
          <w:sz w:val="24"/>
          <w:szCs w:val="24"/>
        </w:rPr>
        <w:t xml:space="preserve">по кадастър </w:t>
      </w:r>
      <w:r w:rsidR="00E2333A" w:rsidRPr="00D21CCA">
        <w:rPr>
          <w:b w:val="0"/>
          <w:sz w:val="24"/>
          <w:szCs w:val="24"/>
        </w:rPr>
        <w:t xml:space="preserve">започва да се брои след датата на дипломирането на кандидата. </w:t>
      </w:r>
      <w:r w:rsidR="009A5EDE" w:rsidRPr="00D21CCA">
        <w:rPr>
          <w:b w:val="0"/>
          <w:sz w:val="24"/>
          <w:szCs w:val="24"/>
        </w:rPr>
        <w:t xml:space="preserve">С предлаганото уточнение ще се преодолеят проблеми при прилагането на разпоредбата. </w:t>
      </w:r>
      <w:r w:rsidR="00E2333A" w:rsidRPr="00D21CCA">
        <w:rPr>
          <w:b w:val="0"/>
          <w:sz w:val="24"/>
          <w:szCs w:val="24"/>
        </w:rPr>
        <w:t>В АГКК постъпват искания за придобиване на правоспособност от лица, които доказват двегодишен стаж, който обаче е пр</w:t>
      </w:r>
      <w:r w:rsidR="00E05707" w:rsidRPr="00D21CCA">
        <w:rPr>
          <w:b w:val="0"/>
          <w:sz w:val="24"/>
          <w:szCs w:val="24"/>
        </w:rPr>
        <w:t xml:space="preserve">еди лицата да са се </w:t>
      </w:r>
      <w:r w:rsidR="00E2333A" w:rsidRPr="00D21CCA">
        <w:rPr>
          <w:b w:val="0"/>
          <w:sz w:val="24"/>
          <w:szCs w:val="24"/>
        </w:rPr>
        <w:t xml:space="preserve">дипломирали по съответния ред във висше </w:t>
      </w:r>
      <w:r w:rsidR="00E05707" w:rsidRPr="00D21CCA">
        <w:rPr>
          <w:b w:val="0"/>
          <w:sz w:val="24"/>
          <w:szCs w:val="24"/>
        </w:rPr>
        <w:t>учебно заведение. Утвърдената практика към настоящия момент, вече повече от 20 години</w:t>
      </w:r>
      <w:r w:rsidR="001E5B25" w:rsidRPr="00D21CCA">
        <w:rPr>
          <w:b w:val="0"/>
          <w:sz w:val="24"/>
          <w:szCs w:val="24"/>
        </w:rPr>
        <w:t>,</w:t>
      </w:r>
      <w:r w:rsidR="00E05707" w:rsidRPr="00D21CCA">
        <w:rPr>
          <w:b w:val="0"/>
          <w:sz w:val="24"/>
          <w:szCs w:val="24"/>
        </w:rPr>
        <w:t xml:space="preserve"> е стажът да се изчислява след датата на </w:t>
      </w:r>
      <w:r w:rsidR="00E05707" w:rsidRPr="00D21CCA">
        <w:rPr>
          <w:b w:val="0"/>
          <w:sz w:val="24"/>
          <w:szCs w:val="24"/>
        </w:rPr>
        <w:lastRenderedPageBreak/>
        <w:t>дипломирането</w:t>
      </w:r>
      <w:r w:rsidR="009A5EDE" w:rsidRPr="00D21CCA">
        <w:rPr>
          <w:b w:val="0"/>
          <w:sz w:val="24"/>
          <w:szCs w:val="24"/>
        </w:rPr>
        <w:t xml:space="preserve">, тъй като </w:t>
      </w:r>
      <w:r w:rsidR="00E05707" w:rsidRPr="00D21CCA">
        <w:rPr>
          <w:b w:val="0"/>
          <w:sz w:val="24"/>
          <w:szCs w:val="24"/>
        </w:rPr>
        <w:t>едва след</w:t>
      </w:r>
      <w:r w:rsidR="009A5EDE" w:rsidRPr="00D21CCA">
        <w:rPr>
          <w:b w:val="0"/>
          <w:sz w:val="24"/>
          <w:szCs w:val="24"/>
        </w:rPr>
        <w:t xml:space="preserve"> </w:t>
      </w:r>
      <w:r w:rsidR="00E05707" w:rsidRPr="00D21CCA">
        <w:rPr>
          <w:b w:val="0"/>
          <w:sz w:val="24"/>
          <w:szCs w:val="24"/>
        </w:rPr>
        <w:t>завърш</w:t>
      </w:r>
      <w:r w:rsidR="009A5EDE" w:rsidRPr="00D21CCA">
        <w:rPr>
          <w:b w:val="0"/>
          <w:sz w:val="24"/>
          <w:szCs w:val="24"/>
        </w:rPr>
        <w:t xml:space="preserve">ване на </w:t>
      </w:r>
      <w:r w:rsidR="00E05707" w:rsidRPr="00D21CCA">
        <w:rPr>
          <w:b w:val="0"/>
          <w:sz w:val="24"/>
          <w:szCs w:val="24"/>
        </w:rPr>
        <w:t>своето обучение и получ</w:t>
      </w:r>
      <w:r w:rsidR="009A5EDE" w:rsidRPr="00D21CCA">
        <w:rPr>
          <w:b w:val="0"/>
          <w:sz w:val="24"/>
          <w:szCs w:val="24"/>
        </w:rPr>
        <w:t xml:space="preserve">аване на диплома за </w:t>
      </w:r>
      <w:r w:rsidR="00E05707" w:rsidRPr="00D21CCA">
        <w:rPr>
          <w:b w:val="0"/>
          <w:sz w:val="24"/>
          <w:szCs w:val="24"/>
        </w:rPr>
        <w:t>завършено образование, лицето има необходимата теоретична подготовка, след която може да започне да прилага на практика придобитите</w:t>
      </w:r>
      <w:r w:rsidR="009A5EDE" w:rsidRPr="00D21CCA">
        <w:rPr>
          <w:b w:val="0"/>
          <w:sz w:val="24"/>
          <w:szCs w:val="24"/>
        </w:rPr>
        <w:t>,</w:t>
      </w:r>
      <w:r w:rsidR="00E05707" w:rsidRPr="00D21CCA">
        <w:rPr>
          <w:b w:val="0"/>
          <w:sz w:val="24"/>
          <w:szCs w:val="24"/>
        </w:rPr>
        <w:t xml:space="preserve"> </w:t>
      </w:r>
      <w:r w:rsidR="009A5EDE" w:rsidRPr="00D21CCA">
        <w:rPr>
          <w:b w:val="0"/>
          <w:sz w:val="24"/>
          <w:szCs w:val="24"/>
        </w:rPr>
        <w:t xml:space="preserve">през времето на своето обучение, </w:t>
      </w:r>
      <w:r w:rsidR="00E05707" w:rsidRPr="00D21CCA">
        <w:rPr>
          <w:b w:val="0"/>
          <w:sz w:val="24"/>
          <w:szCs w:val="24"/>
        </w:rPr>
        <w:t xml:space="preserve">знания и умения. </w:t>
      </w:r>
    </w:p>
    <w:p w14:paraId="4383B66C" w14:textId="77777777" w:rsidR="00EB2E4F" w:rsidRPr="00D21CCA" w:rsidRDefault="00EB2E4F" w:rsidP="00EB2E4F">
      <w:pPr>
        <w:pStyle w:val="Heading3"/>
        <w:tabs>
          <w:tab w:val="left" w:pos="0"/>
        </w:tabs>
        <w:spacing w:before="0" w:beforeAutospacing="0" w:after="0" w:afterAutospacing="0" w:line="360" w:lineRule="auto"/>
        <w:jc w:val="both"/>
        <w:rPr>
          <w:b w:val="0"/>
          <w:sz w:val="24"/>
          <w:szCs w:val="24"/>
        </w:rPr>
      </w:pPr>
    </w:p>
    <w:p w14:paraId="08E24E92" w14:textId="0F2EC085" w:rsidR="00F14152" w:rsidRDefault="009A5EDE" w:rsidP="00EB2E4F">
      <w:pPr>
        <w:pStyle w:val="CommentText"/>
        <w:spacing w:after="0" w:line="360" w:lineRule="auto"/>
        <w:jc w:val="both"/>
        <w:rPr>
          <w:rFonts w:ascii="Times New Roman" w:eastAsia="Times New Roman" w:hAnsi="Times New Roman" w:cs="Times New Roman"/>
          <w:bCs/>
          <w:sz w:val="24"/>
          <w:szCs w:val="24"/>
        </w:rPr>
      </w:pPr>
      <w:r w:rsidRPr="00D21CCA">
        <w:rPr>
          <w:b/>
          <w:sz w:val="24"/>
          <w:szCs w:val="24"/>
        </w:rPr>
        <w:tab/>
      </w:r>
      <w:r w:rsidR="00AF231D" w:rsidRPr="00D21CCA">
        <w:rPr>
          <w:rFonts w:ascii="Times New Roman" w:eastAsia="Times New Roman" w:hAnsi="Times New Roman" w:cs="Times New Roman"/>
          <w:bCs/>
          <w:sz w:val="24"/>
          <w:szCs w:val="24"/>
        </w:rPr>
        <w:t>5</w:t>
      </w:r>
      <w:r w:rsidRPr="00D21CCA">
        <w:rPr>
          <w:rFonts w:ascii="Times New Roman" w:eastAsia="Times New Roman" w:hAnsi="Times New Roman" w:cs="Times New Roman"/>
          <w:bCs/>
          <w:sz w:val="24"/>
          <w:szCs w:val="24"/>
        </w:rPr>
        <w:t xml:space="preserve">. </w:t>
      </w:r>
      <w:r w:rsidR="00F14152" w:rsidRPr="00D21CCA">
        <w:rPr>
          <w:rFonts w:ascii="Times New Roman" w:eastAsia="Times New Roman" w:hAnsi="Times New Roman" w:cs="Times New Roman"/>
          <w:bCs/>
          <w:sz w:val="24"/>
          <w:szCs w:val="24"/>
        </w:rPr>
        <w:t xml:space="preserve">В чл. 18, ал. </w:t>
      </w:r>
      <w:r w:rsidR="00EC6239" w:rsidRPr="00D21CCA">
        <w:rPr>
          <w:rFonts w:ascii="Times New Roman" w:eastAsia="Times New Roman" w:hAnsi="Times New Roman" w:cs="Times New Roman"/>
          <w:bCs/>
          <w:sz w:val="24"/>
          <w:szCs w:val="24"/>
        </w:rPr>
        <w:t>3 и 4 се прецизират. В действащата разпоредба на ал. 4 е предвидено обжалването на отказ</w:t>
      </w:r>
      <w:r w:rsidR="00306B72" w:rsidRPr="00D21CCA">
        <w:rPr>
          <w:rFonts w:ascii="Times New Roman" w:eastAsia="Times New Roman" w:hAnsi="Times New Roman" w:cs="Times New Roman"/>
          <w:bCs/>
          <w:sz w:val="24"/>
          <w:szCs w:val="24"/>
        </w:rPr>
        <w:t>а</w:t>
      </w:r>
      <w:r w:rsidR="00EC6239" w:rsidRPr="00D21CCA">
        <w:rPr>
          <w:rFonts w:ascii="Times New Roman" w:eastAsia="Times New Roman" w:hAnsi="Times New Roman" w:cs="Times New Roman"/>
          <w:bCs/>
          <w:sz w:val="24"/>
          <w:szCs w:val="24"/>
        </w:rPr>
        <w:t xml:space="preserve"> за вписване в регистър</w:t>
      </w:r>
      <w:r w:rsidR="00306B72" w:rsidRPr="00D21CCA">
        <w:rPr>
          <w:rFonts w:ascii="Times New Roman" w:eastAsia="Times New Roman" w:hAnsi="Times New Roman" w:cs="Times New Roman"/>
          <w:bCs/>
          <w:sz w:val="24"/>
          <w:szCs w:val="24"/>
        </w:rPr>
        <w:t>а</w:t>
      </w:r>
      <w:r w:rsidR="00EC6239" w:rsidRPr="00D21CCA">
        <w:rPr>
          <w:rFonts w:ascii="Times New Roman" w:eastAsia="Times New Roman" w:hAnsi="Times New Roman" w:cs="Times New Roman"/>
          <w:bCs/>
          <w:sz w:val="24"/>
          <w:szCs w:val="24"/>
        </w:rPr>
        <w:t xml:space="preserve"> по чл. 12, т. 8 от ЗКИР да се извършва, както по административен, така и по съдебен ред. В практиката на АГКК по издаване на отказ за вписване в регистъра по чл. 12, т. 8 от ЗКИР е установено, че във всички случаи отказите на изпълнителния директор на АГКК се потвърждават от </w:t>
      </w:r>
      <w:proofErr w:type="spellStart"/>
      <w:r w:rsidR="00EC6239" w:rsidRPr="00D21CCA">
        <w:rPr>
          <w:rFonts w:ascii="Times New Roman" w:eastAsia="Times New Roman" w:hAnsi="Times New Roman" w:cs="Times New Roman"/>
          <w:bCs/>
          <w:sz w:val="24"/>
          <w:szCs w:val="24"/>
        </w:rPr>
        <w:t>горестоящия</w:t>
      </w:r>
      <w:proofErr w:type="spellEnd"/>
      <w:r w:rsidR="00EC6239" w:rsidRPr="00D21CCA">
        <w:rPr>
          <w:rFonts w:ascii="Times New Roman" w:eastAsia="Times New Roman" w:hAnsi="Times New Roman" w:cs="Times New Roman"/>
          <w:bCs/>
          <w:sz w:val="24"/>
          <w:szCs w:val="24"/>
        </w:rPr>
        <w:t xml:space="preserve"> административен орган, като следствие на </w:t>
      </w:r>
      <w:r w:rsidR="00BB24D0" w:rsidRPr="00D21CCA">
        <w:rPr>
          <w:rFonts w:ascii="Times New Roman" w:eastAsia="Times New Roman" w:hAnsi="Times New Roman" w:cs="Times New Roman"/>
          <w:bCs/>
          <w:sz w:val="24"/>
          <w:szCs w:val="24"/>
        </w:rPr>
        <w:t xml:space="preserve">това </w:t>
      </w:r>
      <w:r w:rsidR="00EC6239" w:rsidRPr="00D21CCA">
        <w:rPr>
          <w:rFonts w:ascii="Times New Roman" w:eastAsia="Times New Roman" w:hAnsi="Times New Roman" w:cs="Times New Roman"/>
          <w:bCs/>
          <w:sz w:val="24"/>
          <w:szCs w:val="24"/>
        </w:rPr>
        <w:t>отиват и на съдебно обжалване. С изменението се прецизират</w:t>
      </w:r>
      <w:r w:rsidR="00306B72" w:rsidRPr="00D21CCA">
        <w:rPr>
          <w:rFonts w:ascii="Times New Roman" w:eastAsia="Times New Roman" w:hAnsi="Times New Roman" w:cs="Times New Roman"/>
          <w:bCs/>
          <w:sz w:val="24"/>
          <w:szCs w:val="24"/>
        </w:rPr>
        <w:t xml:space="preserve"> ал. 3 и 4</w:t>
      </w:r>
      <w:r w:rsidR="00EC6239" w:rsidRPr="00D21CCA">
        <w:rPr>
          <w:rFonts w:ascii="Times New Roman" w:eastAsia="Times New Roman" w:hAnsi="Times New Roman" w:cs="Times New Roman"/>
          <w:bCs/>
          <w:sz w:val="24"/>
          <w:szCs w:val="24"/>
        </w:rPr>
        <w:t xml:space="preserve">, като се предлага обжалването да се извършва директно по съдебен ред, с което се цели спестяване на време. </w:t>
      </w:r>
      <w:r w:rsidR="00354CEF" w:rsidRPr="00D21CCA">
        <w:rPr>
          <w:rFonts w:ascii="Times New Roman" w:eastAsia="Times New Roman" w:hAnsi="Times New Roman" w:cs="Times New Roman"/>
          <w:bCs/>
          <w:sz w:val="24"/>
          <w:szCs w:val="24"/>
        </w:rPr>
        <w:t>Във връзка с това изменение се прецизира и чл. 21, ал. 5.</w:t>
      </w:r>
    </w:p>
    <w:p w14:paraId="0F9C6B89" w14:textId="77777777" w:rsidR="00EB2E4F" w:rsidRPr="00D21CCA" w:rsidRDefault="00EB2E4F" w:rsidP="00EB2E4F">
      <w:pPr>
        <w:pStyle w:val="CommentText"/>
        <w:spacing w:after="0" w:line="360" w:lineRule="auto"/>
        <w:jc w:val="both"/>
        <w:rPr>
          <w:rFonts w:ascii="Times New Roman" w:eastAsia="Times New Roman" w:hAnsi="Times New Roman" w:cs="Times New Roman"/>
          <w:bCs/>
          <w:sz w:val="24"/>
          <w:szCs w:val="24"/>
        </w:rPr>
      </w:pPr>
    </w:p>
    <w:p w14:paraId="5563F8DA" w14:textId="15D5E938" w:rsidR="007F549E" w:rsidRDefault="00AF231D" w:rsidP="00EB2E4F">
      <w:pPr>
        <w:spacing w:after="0" w:line="360" w:lineRule="auto"/>
        <w:ind w:firstLine="851"/>
        <w:jc w:val="both"/>
        <w:rPr>
          <w:rFonts w:ascii="Times New Roman" w:eastAsia="Times New Roman" w:hAnsi="Times New Roman" w:cs="Times New Roman"/>
          <w:sz w:val="24"/>
          <w:szCs w:val="24"/>
        </w:rPr>
      </w:pPr>
      <w:r w:rsidRPr="00D21CCA">
        <w:rPr>
          <w:rFonts w:ascii="Times New Roman" w:eastAsia="Times New Roman" w:hAnsi="Times New Roman" w:cs="Times New Roman"/>
          <w:bCs/>
          <w:sz w:val="24"/>
          <w:szCs w:val="24"/>
        </w:rPr>
        <w:t>6</w:t>
      </w:r>
      <w:r w:rsidR="009472ED" w:rsidRPr="00D21CCA">
        <w:rPr>
          <w:rFonts w:ascii="Times New Roman" w:eastAsia="Times New Roman" w:hAnsi="Times New Roman" w:cs="Times New Roman"/>
          <w:bCs/>
          <w:sz w:val="24"/>
          <w:szCs w:val="24"/>
        </w:rPr>
        <w:t>. В чл. 19 се създава ал. 4, която регламен</w:t>
      </w:r>
      <w:r w:rsidR="00E33A75" w:rsidRPr="00D21CCA">
        <w:rPr>
          <w:rFonts w:ascii="Times New Roman" w:eastAsia="Times New Roman" w:hAnsi="Times New Roman" w:cs="Times New Roman"/>
          <w:bCs/>
          <w:sz w:val="24"/>
          <w:szCs w:val="24"/>
        </w:rPr>
        <w:t>т</w:t>
      </w:r>
      <w:r w:rsidR="009472ED" w:rsidRPr="00D21CCA">
        <w:rPr>
          <w:rFonts w:ascii="Times New Roman" w:eastAsia="Times New Roman" w:hAnsi="Times New Roman" w:cs="Times New Roman"/>
          <w:bCs/>
          <w:sz w:val="24"/>
          <w:szCs w:val="24"/>
        </w:rPr>
        <w:t>ира задължение за а</w:t>
      </w:r>
      <w:r w:rsidR="009472ED" w:rsidRPr="00D21CCA">
        <w:rPr>
          <w:rFonts w:ascii="Times New Roman" w:eastAsia="Times New Roman" w:hAnsi="Times New Roman" w:cs="Times New Roman"/>
          <w:sz w:val="24"/>
          <w:szCs w:val="24"/>
        </w:rPr>
        <w:t>дминистративните органи, лицата осъществяващи публични функции, организациите, предоставящи обществени услуги</w:t>
      </w:r>
      <w:r w:rsidR="00CF1B24" w:rsidRPr="00D21CCA">
        <w:rPr>
          <w:rFonts w:ascii="Times New Roman" w:eastAsia="Times New Roman" w:hAnsi="Times New Roman" w:cs="Times New Roman"/>
          <w:sz w:val="24"/>
          <w:szCs w:val="24"/>
        </w:rPr>
        <w:t>,</w:t>
      </w:r>
      <w:r w:rsidR="009472ED" w:rsidRPr="00D21CCA">
        <w:rPr>
          <w:rFonts w:ascii="Times New Roman" w:eastAsia="Times New Roman" w:hAnsi="Times New Roman" w:cs="Times New Roman"/>
          <w:sz w:val="24"/>
          <w:szCs w:val="24"/>
        </w:rPr>
        <w:t xml:space="preserve"> и органите на съдебната власт</w:t>
      </w:r>
      <w:r w:rsidR="00CF1B24" w:rsidRPr="00D21CCA">
        <w:rPr>
          <w:rFonts w:ascii="Times New Roman" w:eastAsia="Times New Roman" w:hAnsi="Times New Roman" w:cs="Times New Roman"/>
          <w:sz w:val="24"/>
          <w:szCs w:val="24"/>
        </w:rPr>
        <w:t>,</w:t>
      </w:r>
      <w:r w:rsidR="009472ED" w:rsidRPr="00D21CCA">
        <w:rPr>
          <w:rFonts w:ascii="Times New Roman" w:eastAsia="Times New Roman" w:hAnsi="Times New Roman" w:cs="Times New Roman"/>
          <w:sz w:val="24"/>
          <w:szCs w:val="24"/>
        </w:rPr>
        <w:t xml:space="preserve"> да се снабдяват по служебен път с необходимите им данни и доказателства от регистъра по чл. 12, т. 8 от ЗКИР</w:t>
      </w:r>
      <w:r w:rsidR="007F549E" w:rsidRPr="00D21CCA">
        <w:rPr>
          <w:rFonts w:ascii="Times New Roman" w:eastAsia="Times New Roman" w:hAnsi="Times New Roman" w:cs="Times New Roman"/>
          <w:sz w:val="24"/>
          <w:szCs w:val="24"/>
        </w:rPr>
        <w:t xml:space="preserve">. Изменението е направено по предложение на Администрацията на Министерския съвет </w:t>
      </w:r>
      <w:r w:rsidR="00385B86" w:rsidRPr="00D21CCA">
        <w:rPr>
          <w:rFonts w:ascii="Times New Roman" w:eastAsia="Times New Roman" w:hAnsi="Times New Roman" w:cs="Times New Roman"/>
          <w:sz w:val="24"/>
          <w:szCs w:val="24"/>
        </w:rPr>
        <w:t xml:space="preserve">във връзка със систематизиране на усилията за подобряване на регулаторната политика на Република България </w:t>
      </w:r>
      <w:r w:rsidR="004F6865" w:rsidRPr="00D21CCA">
        <w:rPr>
          <w:rFonts w:ascii="Times New Roman" w:eastAsia="Times New Roman" w:hAnsi="Times New Roman" w:cs="Times New Roman"/>
          <w:color w:val="000000"/>
          <w:sz w:val="24"/>
          <w:szCs w:val="24"/>
        </w:rPr>
        <w:t xml:space="preserve">(обективирано в писмо изх. № 05-129(1)/02.06.2023 г.) </w:t>
      </w:r>
      <w:r w:rsidR="007F549E" w:rsidRPr="00D21CCA">
        <w:rPr>
          <w:rFonts w:ascii="Times New Roman" w:eastAsia="Times New Roman" w:hAnsi="Times New Roman" w:cs="Times New Roman"/>
          <w:sz w:val="24"/>
          <w:szCs w:val="24"/>
        </w:rPr>
        <w:t>и цели намаляване на административната тежест за гражданите и бизнеса.</w:t>
      </w:r>
    </w:p>
    <w:p w14:paraId="4A60B421" w14:textId="77777777" w:rsidR="00EB2E4F" w:rsidRPr="00D21CCA" w:rsidRDefault="00EB2E4F" w:rsidP="00EB2E4F">
      <w:pPr>
        <w:spacing w:after="0" w:line="360" w:lineRule="auto"/>
        <w:ind w:firstLine="851"/>
        <w:jc w:val="both"/>
        <w:rPr>
          <w:rFonts w:ascii="Times New Roman" w:eastAsia="Times New Roman" w:hAnsi="Times New Roman" w:cs="Times New Roman"/>
          <w:sz w:val="24"/>
          <w:szCs w:val="24"/>
        </w:rPr>
      </w:pPr>
    </w:p>
    <w:p w14:paraId="1F72225B" w14:textId="36ED6940" w:rsidR="009472ED" w:rsidRDefault="00F15C94" w:rsidP="00EB2E4F">
      <w:pPr>
        <w:spacing w:after="0" w:line="360" w:lineRule="auto"/>
        <w:jc w:val="both"/>
        <w:rPr>
          <w:rFonts w:ascii="Times New Roman" w:eastAsia="Times New Roman" w:hAnsi="Times New Roman" w:cs="Times New Roman"/>
          <w:bCs/>
          <w:sz w:val="24"/>
          <w:szCs w:val="24"/>
        </w:rPr>
      </w:pPr>
      <w:r w:rsidRPr="00D21CCA">
        <w:rPr>
          <w:rFonts w:ascii="Times New Roman" w:eastAsia="Times New Roman" w:hAnsi="Times New Roman" w:cs="Times New Roman"/>
          <w:sz w:val="24"/>
          <w:szCs w:val="24"/>
        </w:rPr>
        <w:tab/>
      </w:r>
      <w:r w:rsidR="00AF231D" w:rsidRPr="00D21CCA">
        <w:rPr>
          <w:rFonts w:ascii="Times New Roman" w:eastAsia="Times New Roman" w:hAnsi="Times New Roman" w:cs="Times New Roman"/>
          <w:sz w:val="24"/>
          <w:szCs w:val="24"/>
        </w:rPr>
        <w:t>7</w:t>
      </w:r>
      <w:r w:rsidRPr="00D21CCA">
        <w:rPr>
          <w:rFonts w:ascii="Times New Roman" w:eastAsia="Times New Roman" w:hAnsi="Times New Roman" w:cs="Times New Roman"/>
          <w:sz w:val="24"/>
          <w:szCs w:val="24"/>
        </w:rPr>
        <w:t xml:space="preserve">. </w:t>
      </w:r>
      <w:r w:rsidR="009D50F4" w:rsidRPr="00D21CCA">
        <w:rPr>
          <w:rFonts w:ascii="Times New Roman" w:eastAsia="Times New Roman" w:hAnsi="Times New Roman" w:cs="Times New Roman"/>
          <w:sz w:val="24"/>
          <w:szCs w:val="24"/>
        </w:rPr>
        <w:t xml:space="preserve">С </w:t>
      </w:r>
      <w:r w:rsidR="00167D8E" w:rsidRPr="00D21CCA">
        <w:rPr>
          <w:rFonts w:ascii="Times New Roman" w:eastAsia="Times New Roman" w:hAnsi="Times New Roman" w:cs="Times New Roman"/>
          <w:sz w:val="24"/>
          <w:szCs w:val="24"/>
        </w:rPr>
        <w:t xml:space="preserve">предлаганите две нови алинеи 6 и 7 на </w:t>
      </w:r>
      <w:r w:rsidR="009D50F4" w:rsidRPr="00D21CCA">
        <w:rPr>
          <w:rFonts w:ascii="Times New Roman" w:eastAsia="Times New Roman" w:hAnsi="Times New Roman" w:cs="Times New Roman"/>
          <w:sz w:val="24"/>
          <w:szCs w:val="24"/>
        </w:rPr>
        <w:t>чл. 20 се регламентира задължение</w:t>
      </w:r>
      <w:r w:rsidR="00FE2EFD" w:rsidRPr="00D21CCA">
        <w:rPr>
          <w:rFonts w:ascii="Times New Roman" w:eastAsia="Times New Roman" w:hAnsi="Times New Roman" w:cs="Times New Roman"/>
          <w:sz w:val="24"/>
          <w:szCs w:val="24"/>
        </w:rPr>
        <w:t xml:space="preserve"> за</w:t>
      </w:r>
      <w:r w:rsidR="009D50F4" w:rsidRPr="00D21CCA">
        <w:rPr>
          <w:rFonts w:ascii="Times New Roman" w:eastAsia="Times New Roman" w:hAnsi="Times New Roman" w:cs="Times New Roman"/>
          <w:sz w:val="24"/>
          <w:szCs w:val="24"/>
        </w:rPr>
        <w:t xml:space="preserve"> организациите, които провеждат к</w:t>
      </w:r>
      <w:r w:rsidR="009D50F4" w:rsidRPr="00D21CCA">
        <w:rPr>
          <w:rFonts w:ascii="Times New Roman" w:eastAsia="Times New Roman" w:hAnsi="Times New Roman" w:cs="Times New Roman"/>
          <w:color w:val="000000"/>
          <w:sz w:val="24"/>
          <w:szCs w:val="24"/>
        </w:rPr>
        <w:t>урсовете за поддържане и повишаване на квалификацията на правоспособните лица</w:t>
      </w:r>
      <w:r w:rsidR="00CF1B24" w:rsidRPr="00D21CCA">
        <w:rPr>
          <w:rFonts w:ascii="Times New Roman" w:eastAsia="Times New Roman" w:hAnsi="Times New Roman" w:cs="Times New Roman"/>
          <w:color w:val="000000"/>
          <w:sz w:val="24"/>
          <w:szCs w:val="24"/>
        </w:rPr>
        <w:t>,</w:t>
      </w:r>
      <w:r w:rsidR="009D50F4" w:rsidRPr="00D21CCA">
        <w:rPr>
          <w:rFonts w:ascii="Times New Roman" w:eastAsia="Times New Roman" w:hAnsi="Times New Roman" w:cs="Times New Roman"/>
          <w:color w:val="000000"/>
          <w:sz w:val="24"/>
          <w:szCs w:val="24"/>
        </w:rPr>
        <w:t xml:space="preserve"> да предоставят информацията за лицата, завършили курсовете</w:t>
      </w:r>
      <w:r w:rsidR="00E2460F" w:rsidRPr="00D21CCA">
        <w:rPr>
          <w:rFonts w:ascii="Times New Roman" w:eastAsia="Times New Roman" w:hAnsi="Times New Roman" w:cs="Times New Roman"/>
          <w:color w:val="000000"/>
          <w:sz w:val="24"/>
          <w:szCs w:val="24"/>
        </w:rPr>
        <w:t>,</w:t>
      </w:r>
      <w:r w:rsidR="009D50F4" w:rsidRPr="00D21CCA">
        <w:rPr>
          <w:rFonts w:ascii="Times New Roman" w:eastAsia="Times New Roman" w:hAnsi="Times New Roman" w:cs="Times New Roman"/>
          <w:color w:val="000000"/>
          <w:sz w:val="24"/>
          <w:szCs w:val="24"/>
        </w:rPr>
        <w:t xml:space="preserve"> служебно на АГКК. За правоспособните лица остава задължението да предоставят само данни за сключена застраховка „Гражданска отговорност“, която се изисква по чл. 20, </w:t>
      </w:r>
      <w:r w:rsidR="009D50F4" w:rsidRPr="00D21CCA">
        <w:rPr>
          <w:rFonts w:ascii="Times New Roman" w:eastAsia="Times New Roman" w:hAnsi="Times New Roman" w:cs="Times New Roman"/>
          <w:bCs/>
          <w:sz w:val="24"/>
          <w:szCs w:val="24"/>
        </w:rPr>
        <w:t xml:space="preserve">ал. 3 от ЗКИР, тъй като данни </w:t>
      </w:r>
      <w:r w:rsidR="00167D8E" w:rsidRPr="00D21CCA">
        <w:rPr>
          <w:rFonts w:ascii="Times New Roman" w:eastAsia="Times New Roman" w:hAnsi="Times New Roman" w:cs="Times New Roman"/>
          <w:bCs/>
          <w:sz w:val="24"/>
          <w:szCs w:val="24"/>
        </w:rPr>
        <w:t>з</w:t>
      </w:r>
      <w:r w:rsidR="009D50F4" w:rsidRPr="00D21CCA">
        <w:rPr>
          <w:rFonts w:ascii="Times New Roman" w:eastAsia="Times New Roman" w:hAnsi="Times New Roman" w:cs="Times New Roman"/>
          <w:bCs/>
          <w:sz w:val="24"/>
          <w:szCs w:val="24"/>
        </w:rPr>
        <w:t xml:space="preserve">а нея не </w:t>
      </w:r>
      <w:r w:rsidR="00E2460F" w:rsidRPr="00D21CCA">
        <w:rPr>
          <w:rFonts w:ascii="Times New Roman" w:eastAsia="Times New Roman" w:hAnsi="Times New Roman" w:cs="Times New Roman"/>
          <w:bCs/>
          <w:sz w:val="24"/>
          <w:szCs w:val="24"/>
        </w:rPr>
        <w:t xml:space="preserve">могат </w:t>
      </w:r>
      <w:r w:rsidR="009D50F4" w:rsidRPr="00D21CCA">
        <w:rPr>
          <w:rFonts w:ascii="Times New Roman" w:eastAsia="Times New Roman" w:hAnsi="Times New Roman" w:cs="Times New Roman"/>
          <w:bCs/>
          <w:sz w:val="24"/>
          <w:szCs w:val="24"/>
        </w:rPr>
        <w:t xml:space="preserve">да се получават служебно. </w:t>
      </w:r>
    </w:p>
    <w:p w14:paraId="4CEB91F8" w14:textId="77777777" w:rsidR="00EB2E4F" w:rsidRPr="00D21CCA" w:rsidRDefault="00EB2E4F" w:rsidP="00EB2E4F">
      <w:pPr>
        <w:spacing w:after="0" w:line="360" w:lineRule="auto"/>
        <w:jc w:val="both"/>
        <w:rPr>
          <w:rFonts w:ascii="Times New Roman" w:eastAsia="Times New Roman" w:hAnsi="Times New Roman" w:cs="Times New Roman"/>
          <w:sz w:val="24"/>
          <w:szCs w:val="24"/>
        </w:rPr>
      </w:pPr>
    </w:p>
    <w:p w14:paraId="3060B018" w14:textId="35884100" w:rsidR="00E05707" w:rsidRPr="00D21CCA" w:rsidRDefault="00AF231D" w:rsidP="00EB2E4F">
      <w:pPr>
        <w:pStyle w:val="Heading3"/>
        <w:tabs>
          <w:tab w:val="left" w:pos="0"/>
        </w:tabs>
        <w:spacing w:before="0" w:beforeAutospacing="0" w:after="0" w:afterAutospacing="0" w:line="360" w:lineRule="auto"/>
        <w:jc w:val="both"/>
        <w:rPr>
          <w:b w:val="0"/>
          <w:sz w:val="24"/>
          <w:szCs w:val="24"/>
        </w:rPr>
      </w:pPr>
      <w:r w:rsidRPr="00D21CCA">
        <w:rPr>
          <w:b w:val="0"/>
          <w:sz w:val="24"/>
          <w:szCs w:val="24"/>
        </w:rPr>
        <w:tab/>
        <w:t>8</w:t>
      </w:r>
      <w:r w:rsidR="00E33A75" w:rsidRPr="00D21CCA">
        <w:rPr>
          <w:b w:val="0"/>
          <w:sz w:val="24"/>
          <w:szCs w:val="24"/>
        </w:rPr>
        <w:t xml:space="preserve">. </w:t>
      </w:r>
      <w:r w:rsidR="00CF1B24" w:rsidRPr="00D21CCA">
        <w:rPr>
          <w:b w:val="0"/>
          <w:sz w:val="24"/>
          <w:szCs w:val="24"/>
        </w:rPr>
        <w:t xml:space="preserve">С въвеждане на новите функционалности в информационната система, идентификаторът, който се дава при възникване на нов имот, ще се предоставя </w:t>
      </w:r>
      <w:r w:rsidR="00CF1B24" w:rsidRPr="00D21CCA">
        <w:rPr>
          <w:b w:val="0"/>
          <w:sz w:val="24"/>
          <w:szCs w:val="24"/>
        </w:rPr>
        <w:lastRenderedPageBreak/>
        <w:t xml:space="preserve">централизирано от информационната система на кадастъра, а не от съответната СГКК </w:t>
      </w:r>
      <w:r w:rsidR="00BB24D0" w:rsidRPr="00D21CCA">
        <w:rPr>
          <w:b w:val="0"/>
          <w:sz w:val="24"/>
          <w:szCs w:val="24"/>
        </w:rPr>
        <w:t xml:space="preserve">и това налага промяна на </w:t>
      </w:r>
      <w:r w:rsidR="00CF1B24" w:rsidRPr="00D21CCA">
        <w:rPr>
          <w:b w:val="0"/>
          <w:sz w:val="24"/>
          <w:szCs w:val="24"/>
        </w:rPr>
        <w:t xml:space="preserve">чл. 26, ал. 3.  </w:t>
      </w:r>
      <w:r w:rsidR="00A26494" w:rsidRPr="00D21CCA">
        <w:rPr>
          <w:b w:val="0"/>
          <w:sz w:val="24"/>
          <w:szCs w:val="24"/>
        </w:rPr>
        <w:t xml:space="preserve">  </w:t>
      </w:r>
    </w:p>
    <w:p w14:paraId="0850602A" w14:textId="77777777" w:rsidR="00E05707" w:rsidRPr="00D21CCA" w:rsidRDefault="00E05707" w:rsidP="00EB2E4F">
      <w:pPr>
        <w:pStyle w:val="Heading3"/>
        <w:tabs>
          <w:tab w:val="left" w:pos="0"/>
        </w:tabs>
        <w:spacing w:before="0" w:beforeAutospacing="0" w:after="0" w:afterAutospacing="0" w:line="360" w:lineRule="auto"/>
        <w:jc w:val="both"/>
        <w:rPr>
          <w:b w:val="0"/>
          <w:sz w:val="24"/>
          <w:szCs w:val="24"/>
        </w:rPr>
      </w:pPr>
    </w:p>
    <w:p w14:paraId="0E85DDC3" w14:textId="1ECF705C" w:rsidR="009C2EFC" w:rsidRDefault="00AF231D" w:rsidP="00EB2E4F">
      <w:pPr>
        <w:pStyle w:val="Heading3"/>
        <w:tabs>
          <w:tab w:val="left" w:pos="0"/>
        </w:tabs>
        <w:spacing w:before="0" w:beforeAutospacing="0" w:after="0" w:afterAutospacing="0" w:line="360" w:lineRule="auto"/>
        <w:jc w:val="both"/>
        <w:rPr>
          <w:b w:val="0"/>
          <w:sz w:val="24"/>
          <w:szCs w:val="24"/>
        </w:rPr>
      </w:pPr>
      <w:r w:rsidRPr="00D21CCA">
        <w:rPr>
          <w:b w:val="0"/>
          <w:sz w:val="24"/>
          <w:szCs w:val="24"/>
        </w:rPr>
        <w:tab/>
        <w:t>9</w:t>
      </w:r>
      <w:r w:rsidR="00D64238" w:rsidRPr="00D21CCA">
        <w:rPr>
          <w:b w:val="0"/>
          <w:sz w:val="24"/>
          <w:szCs w:val="24"/>
        </w:rPr>
        <w:t>.</w:t>
      </w:r>
      <w:r w:rsidR="009C2EFC" w:rsidRPr="00D21CCA">
        <w:rPr>
          <w:b w:val="0"/>
          <w:sz w:val="24"/>
          <w:szCs w:val="24"/>
        </w:rPr>
        <w:t xml:space="preserve"> С редакцията на чл. 28, ал. 1 се премахва нормативното изискване кадастралната карта и кадастралните регистри при създаването им да се изчертават на </w:t>
      </w:r>
      <w:r w:rsidR="00316BA3" w:rsidRPr="00D21CCA">
        <w:rPr>
          <w:b w:val="0"/>
          <w:sz w:val="24"/>
          <w:szCs w:val="24"/>
        </w:rPr>
        <w:t xml:space="preserve">полиестерна </w:t>
      </w:r>
      <w:proofErr w:type="spellStart"/>
      <w:r w:rsidR="00316BA3" w:rsidRPr="00D21CCA">
        <w:rPr>
          <w:b w:val="0"/>
          <w:sz w:val="24"/>
          <w:szCs w:val="24"/>
        </w:rPr>
        <w:t>недеформируема</w:t>
      </w:r>
      <w:proofErr w:type="spellEnd"/>
      <w:r w:rsidR="00316BA3" w:rsidRPr="00D21CCA">
        <w:rPr>
          <w:b w:val="0"/>
          <w:sz w:val="24"/>
          <w:szCs w:val="24"/>
        </w:rPr>
        <w:t xml:space="preserve"> материя</w:t>
      </w:r>
      <w:r w:rsidR="00A47498" w:rsidRPr="00D21CCA">
        <w:rPr>
          <w:b w:val="0"/>
          <w:sz w:val="24"/>
          <w:szCs w:val="24"/>
        </w:rPr>
        <w:t>.</w:t>
      </w:r>
      <w:r w:rsidR="009C2EFC" w:rsidRPr="00D21CCA">
        <w:rPr>
          <w:b w:val="0"/>
          <w:sz w:val="24"/>
          <w:szCs w:val="24"/>
        </w:rPr>
        <w:t xml:space="preserve"> Кадастралната карта и кадастралните регистри се създават, поддържат и съхраняват в цифров вид, чрез средствата на информационната система. Поради непрекъснатата актуализация на данните, съдържащи се в КККР</w:t>
      </w:r>
      <w:r w:rsidR="007022D4" w:rsidRPr="00D21CCA">
        <w:rPr>
          <w:b w:val="0"/>
          <w:sz w:val="24"/>
          <w:szCs w:val="24"/>
        </w:rPr>
        <w:t>,</w:t>
      </w:r>
      <w:r w:rsidR="009C2EFC" w:rsidRPr="00D21CCA">
        <w:rPr>
          <w:b w:val="0"/>
          <w:sz w:val="24"/>
          <w:szCs w:val="24"/>
        </w:rPr>
        <w:t xml:space="preserve"> много скоро след изчертаването на </w:t>
      </w:r>
      <w:r w:rsidR="00316BA3" w:rsidRPr="00D21CCA">
        <w:rPr>
          <w:b w:val="0"/>
          <w:sz w:val="24"/>
          <w:szCs w:val="24"/>
        </w:rPr>
        <w:t>полиестерна</w:t>
      </w:r>
      <w:r w:rsidR="004D24F0" w:rsidRPr="00D21CCA">
        <w:rPr>
          <w:b w:val="0"/>
          <w:sz w:val="24"/>
          <w:szCs w:val="24"/>
        </w:rPr>
        <w:t>та</w:t>
      </w:r>
      <w:r w:rsidR="00316BA3" w:rsidRPr="00D21CCA">
        <w:rPr>
          <w:b w:val="0"/>
          <w:sz w:val="24"/>
          <w:szCs w:val="24"/>
        </w:rPr>
        <w:t xml:space="preserve"> </w:t>
      </w:r>
      <w:proofErr w:type="spellStart"/>
      <w:r w:rsidR="00316BA3" w:rsidRPr="00D21CCA">
        <w:rPr>
          <w:b w:val="0"/>
          <w:sz w:val="24"/>
          <w:szCs w:val="24"/>
        </w:rPr>
        <w:t>недеформируема</w:t>
      </w:r>
      <w:proofErr w:type="spellEnd"/>
      <w:r w:rsidR="00316BA3" w:rsidRPr="00D21CCA">
        <w:rPr>
          <w:b w:val="0"/>
          <w:sz w:val="24"/>
          <w:szCs w:val="24"/>
        </w:rPr>
        <w:t xml:space="preserve"> материя </w:t>
      </w:r>
      <w:r w:rsidR="009C2EFC" w:rsidRPr="00D21CCA">
        <w:rPr>
          <w:b w:val="0"/>
          <w:sz w:val="24"/>
          <w:szCs w:val="24"/>
        </w:rPr>
        <w:t xml:space="preserve">те губят актуалността си. Изчертаването не е необходимо и води до разходи на средства за създаване </w:t>
      </w:r>
      <w:r w:rsidR="004D24F0" w:rsidRPr="00D21CCA">
        <w:rPr>
          <w:b w:val="0"/>
          <w:sz w:val="24"/>
          <w:szCs w:val="24"/>
        </w:rPr>
        <w:t xml:space="preserve">и съхраняване </w:t>
      </w:r>
      <w:r w:rsidR="009C2EFC" w:rsidRPr="00D21CCA">
        <w:rPr>
          <w:b w:val="0"/>
          <w:sz w:val="24"/>
          <w:szCs w:val="24"/>
        </w:rPr>
        <w:t>на разпечатка</w:t>
      </w:r>
      <w:r w:rsidR="004D24F0" w:rsidRPr="00D21CCA">
        <w:rPr>
          <w:b w:val="0"/>
          <w:sz w:val="24"/>
          <w:szCs w:val="24"/>
        </w:rPr>
        <w:t>та</w:t>
      </w:r>
      <w:r w:rsidR="009C2EFC" w:rsidRPr="00D21CCA">
        <w:rPr>
          <w:b w:val="0"/>
          <w:sz w:val="24"/>
          <w:szCs w:val="24"/>
        </w:rPr>
        <w:t xml:space="preserve">. </w:t>
      </w:r>
    </w:p>
    <w:p w14:paraId="17164B8C" w14:textId="77777777" w:rsidR="00EB2E4F" w:rsidRPr="00D21CCA" w:rsidRDefault="00EB2E4F" w:rsidP="00EB2E4F">
      <w:pPr>
        <w:pStyle w:val="Heading3"/>
        <w:tabs>
          <w:tab w:val="left" w:pos="0"/>
        </w:tabs>
        <w:spacing w:before="0" w:beforeAutospacing="0" w:after="0" w:afterAutospacing="0" w:line="360" w:lineRule="auto"/>
        <w:jc w:val="both"/>
        <w:rPr>
          <w:b w:val="0"/>
          <w:sz w:val="24"/>
          <w:szCs w:val="24"/>
        </w:rPr>
      </w:pPr>
    </w:p>
    <w:p w14:paraId="5311D9E7" w14:textId="4A8D5933" w:rsidR="00EC3F0E" w:rsidRDefault="00AF231D" w:rsidP="00EB2E4F">
      <w:pPr>
        <w:pStyle w:val="Heading3"/>
        <w:tabs>
          <w:tab w:val="left" w:pos="0"/>
        </w:tabs>
        <w:spacing w:before="0" w:beforeAutospacing="0" w:after="0" w:afterAutospacing="0" w:line="360" w:lineRule="auto"/>
        <w:jc w:val="both"/>
        <w:rPr>
          <w:b w:val="0"/>
          <w:sz w:val="24"/>
          <w:szCs w:val="24"/>
        </w:rPr>
      </w:pPr>
      <w:r w:rsidRPr="00D21CCA">
        <w:rPr>
          <w:b w:val="0"/>
          <w:sz w:val="24"/>
          <w:szCs w:val="24"/>
        </w:rPr>
        <w:tab/>
        <w:t>10</w:t>
      </w:r>
      <w:r w:rsidR="00B0495F" w:rsidRPr="00D21CCA">
        <w:rPr>
          <w:b w:val="0"/>
          <w:sz w:val="24"/>
          <w:szCs w:val="24"/>
        </w:rPr>
        <w:t>.</w:t>
      </w:r>
      <w:r w:rsidR="00EC3F0E" w:rsidRPr="00D21CCA">
        <w:rPr>
          <w:b w:val="0"/>
          <w:sz w:val="24"/>
          <w:szCs w:val="24"/>
        </w:rPr>
        <w:t xml:space="preserve"> В чл. 29</w:t>
      </w:r>
      <w:r w:rsidR="00F3178F" w:rsidRPr="00D21CCA">
        <w:rPr>
          <w:b w:val="0"/>
          <w:sz w:val="24"/>
          <w:szCs w:val="24"/>
        </w:rPr>
        <w:t>, с нова т. 7</w:t>
      </w:r>
      <w:r w:rsidR="00306B72" w:rsidRPr="00D21CCA">
        <w:rPr>
          <w:b w:val="0"/>
          <w:sz w:val="24"/>
          <w:szCs w:val="24"/>
        </w:rPr>
        <w:t>,</w:t>
      </w:r>
      <w:r w:rsidR="00EC3F0E" w:rsidRPr="00D21CCA">
        <w:rPr>
          <w:b w:val="0"/>
          <w:sz w:val="24"/>
          <w:szCs w:val="24"/>
        </w:rPr>
        <w:t xml:space="preserve"> като задължителна част от съдържанието на кадастралната карта</w:t>
      </w:r>
      <w:r w:rsidR="001347BC" w:rsidRPr="00D21CCA">
        <w:rPr>
          <w:b w:val="0"/>
          <w:sz w:val="24"/>
          <w:szCs w:val="24"/>
        </w:rPr>
        <w:t>,</w:t>
      </w:r>
      <w:r w:rsidR="00EC3F0E" w:rsidRPr="00D21CCA">
        <w:rPr>
          <w:b w:val="0"/>
          <w:sz w:val="24"/>
          <w:szCs w:val="24"/>
        </w:rPr>
        <w:t xml:space="preserve"> се въвеждат зоните на ограничения и техните номера. Така съдържанието на КККР се привежда в съответствие с чл. 2, ал. 2, т. 4 и ал. 3 от ЗКИР, съгласно които зоните на ограничения са част от съдържанието на кадастъра и се отразяват в кадастралната карта. Алинея 2 на чл. 2</w:t>
      </w:r>
      <w:r w:rsidR="00B145BC" w:rsidRPr="00D21CCA">
        <w:rPr>
          <w:b w:val="0"/>
          <w:sz w:val="24"/>
          <w:szCs w:val="24"/>
        </w:rPr>
        <w:t>9</w:t>
      </w:r>
      <w:r w:rsidR="00EC3F0E" w:rsidRPr="00D21CCA">
        <w:rPr>
          <w:b w:val="0"/>
          <w:sz w:val="24"/>
          <w:szCs w:val="24"/>
        </w:rPr>
        <w:t xml:space="preserve"> отпада, тъй като схемите на самостоятелните обекти в сгради и в съоръжения на техническата инфраструктура са част от съдържанието на КККР и не е необходимо правоспособните лица, които създават КККР, към материалите за приемане на КККР да </w:t>
      </w:r>
      <w:r w:rsidR="00306B72" w:rsidRPr="00D21CCA">
        <w:rPr>
          <w:b w:val="0"/>
          <w:sz w:val="24"/>
          <w:szCs w:val="24"/>
        </w:rPr>
        <w:t xml:space="preserve">създават и </w:t>
      </w:r>
      <w:r w:rsidR="00EC3F0E" w:rsidRPr="00D21CCA">
        <w:rPr>
          <w:b w:val="0"/>
          <w:sz w:val="24"/>
          <w:szCs w:val="24"/>
        </w:rPr>
        <w:t xml:space="preserve">прилагат отделно (извън CAD файла) схеми на самостоятелните обекти в цифров вид </w:t>
      </w:r>
      <w:r w:rsidR="00306B72" w:rsidRPr="00D21CCA">
        <w:rPr>
          <w:b w:val="0"/>
          <w:sz w:val="24"/>
          <w:szCs w:val="24"/>
        </w:rPr>
        <w:t xml:space="preserve">(PDF формат) </w:t>
      </w:r>
      <w:r w:rsidR="00EC3F0E" w:rsidRPr="00826E91">
        <w:rPr>
          <w:b w:val="0"/>
          <w:sz w:val="24"/>
          <w:szCs w:val="24"/>
        </w:rPr>
        <w:t xml:space="preserve">и </w:t>
      </w:r>
      <w:r w:rsidR="00306B72" w:rsidRPr="00826E91">
        <w:rPr>
          <w:b w:val="0"/>
          <w:sz w:val="24"/>
          <w:szCs w:val="24"/>
        </w:rPr>
        <w:t xml:space="preserve">да ги разпечатват </w:t>
      </w:r>
      <w:r w:rsidR="00EC3F0E" w:rsidRPr="00826E91">
        <w:rPr>
          <w:b w:val="0"/>
          <w:sz w:val="24"/>
          <w:szCs w:val="24"/>
        </w:rPr>
        <w:t>на хартия. С отпадане на чл. 29, ал. 2 се цели премахване на това изискване, като излишно.</w:t>
      </w:r>
      <w:r w:rsidR="00F3178F" w:rsidRPr="00826E91">
        <w:rPr>
          <w:b w:val="0"/>
          <w:sz w:val="24"/>
          <w:szCs w:val="24"/>
        </w:rPr>
        <w:t xml:space="preserve"> Във връзка с новата т. 7 на чл. 29 се изменя и чл. 30, ал.</w:t>
      </w:r>
      <w:r w:rsidR="00306B72" w:rsidRPr="00826E91">
        <w:rPr>
          <w:b w:val="0"/>
          <w:sz w:val="24"/>
          <w:szCs w:val="24"/>
        </w:rPr>
        <w:t xml:space="preserve"> </w:t>
      </w:r>
      <w:r w:rsidR="00F3178F" w:rsidRPr="00826E91">
        <w:rPr>
          <w:b w:val="0"/>
          <w:sz w:val="24"/>
          <w:szCs w:val="24"/>
        </w:rPr>
        <w:t>1, като в т. 5 се регламентира водене на регистър</w:t>
      </w:r>
      <w:r w:rsidR="00806E45" w:rsidRPr="00826E91">
        <w:rPr>
          <w:b w:val="0"/>
          <w:sz w:val="24"/>
          <w:szCs w:val="24"/>
        </w:rPr>
        <w:t>а</w:t>
      </w:r>
      <w:r w:rsidR="00F3178F" w:rsidRPr="00826E91">
        <w:rPr>
          <w:b w:val="0"/>
          <w:sz w:val="24"/>
          <w:szCs w:val="24"/>
        </w:rPr>
        <w:t xml:space="preserve"> на зоните на ограничения. </w:t>
      </w:r>
    </w:p>
    <w:p w14:paraId="2BA3DF95" w14:textId="77777777" w:rsidR="00EB2E4F" w:rsidRPr="00826E91" w:rsidRDefault="00EB2E4F" w:rsidP="00EB2E4F">
      <w:pPr>
        <w:pStyle w:val="Heading3"/>
        <w:tabs>
          <w:tab w:val="left" w:pos="0"/>
        </w:tabs>
        <w:spacing w:before="0" w:beforeAutospacing="0" w:after="0" w:afterAutospacing="0" w:line="360" w:lineRule="auto"/>
        <w:jc w:val="both"/>
        <w:rPr>
          <w:b w:val="0"/>
          <w:sz w:val="24"/>
          <w:szCs w:val="24"/>
        </w:rPr>
      </w:pPr>
    </w:p>
    <w:p w14:paraId="5791DA62" w14:textId="4FD2A8E6" w:rsidR="00F3178F" w:rsidRPr="00826E91" w:rsidRDefault="00F3178F" w:rsidP="00EB2E4F">
      <w:pPr>
        <w:pStyle w:val="Heading3"/>
        <w:tabs>
          <w:tab w:val="left" w:pos="0"/>
        </w:tabs>
        <w:spacing w:before="0" w:beforeAutospacing="0" w:after="0" w:afterAutospacing="0" w:line="360" w:lineRule="auto"/>
        <w:jc w:val="both"/>
        <w:rPr>
          <w:b w:val="0"/>
          <w:sz w:val="24"/>
          <w:szCs w:val="24"/>
        </w:rPr>
      </w:pPr>
      <w:r w:rsidRPr="00826E91">
        <w:rPr>
          <w:b w:val="0"/>
          <w:sz w:val="24"/>
          <w:szCs w:val="24"/>
        </w:rPr>
        <w:tab/>
        <w:t>1</w:t>
      </w:r>
      <w:r w:rsidR="00AF231D" w:rsidRPr="00826E91">
        <w:rPr>
          <w:b w:val="0"/>
          <w:sz w:val="24"/>
          <w:szCs w:val="24"/>
        </w:rPr>
        <w:t>1</w:t>
      </w:r>
      <w:r w:rsidRPr="00826E91">
        <w:rPr>
          <w:b w:val="0"/>
          <w:sz w:val="24"/>
          <w:szCs w:val="24"/>
        </w:rPr>
        <w:t xml:space="preserve">. В чл. 31а се извършват няколко изменения относно отразяване на зоните </w:t>
      </w:r>
      <w:r w:rsidR="00806E45" w:rsidRPr="00826E91">
        <w:rPr>
          <w:b w:val="0"/>
          <w:sz w:val="24"/>
          <w:szCs w:val="24"/>
        </w:rPr>
        <w:t>н</w:t>
      </w:r>
      <w:r w:rsidRPr="00826E91">
        <w:rPr>
          <w:b w:val="0"/>
          <w:sz w:val="24"/>
          <w:szCs w:val="24"/>
        </w:rPr>
        <w:t xml:space="preserve">а ограничения в КККР. </w:t>
      </w:r>
    </w:p>
    <w:p w14:paraId="1173D36C" w14:textId="23D43230" w:rsidR="007E2415" w:rsidRPr="00826E91" w:rsidRDefault="007E2415" w:rsidP="00EB2E4F">
      <w:pPr>
        <w:pStyle w:val="Heading3"/>
        <w:tabs>
          <w:tab w:val="left" w:pos="0"/>
        </w:tabs>
        <w:spacing w:before="0" w:beforeAutospacing="0" w:after="0" w:afterAutospacing="0" w:line="360" w:lineRule="auto"/>
        <w:jc w:val="both"/>
        <w:rPr>
          <w:b w:val="0"/>
          <w:sz w:val="24"/>
          <w:szCs w:val="24"/>
        </w:rPr>
      </w:pPr>
      <w:r w:rsidRPr="00826E91">
        <w:rPr>
          <w:b w:val="0"/>
          <w:sz w:val="24"/>
          <w:szCs w:val="24"/>
        </w:rPr>
        <w:tab/>
        <w:t>1</w:t>
      </w:r>
      <w:r w:rsidR="00AF231D" w:rsidRPr="00826E91">
        <w:rPr>
          <w:b w:val="0"/>
          <w:sz w:val="24"/>
          <w:szCs w:val="24"/>
        </w:rPr>
        <w:t>1</w:t>
      </w:r>
      <w:r w:rsidRPr="00826E91">
        <w:rPr>
          <w:b w:val="0"/>
          <w:sz w:val="24"/>
          <w:szCs w:val="24"/>
        </w:rPr>
        <w:t>.1. Съществуващия</w:t>
      </w:r>
      <w:r w:rsidR="00806E45" w:rsidRPr="00826E91">
        <w:rPr>
          <w:b w:val="0"/>
          <w:sz w:val="24"/>
          <w:szCs w:val="24"/>
        </w:rPr>
        <w:t>т</w:t>
      </w:r>
      <w:r w:rsidRPr="00826E91">
        <w:rPr>
          <w:b w:val="0"/>
          <w:sz w:val="24"/>
          <w:szCs w:val="24"/>
        </w:rPr>
        <w:t xml:space="preserve"> текст на ал. 1, с който се регламентира, че зоните на ограничени</w:t>
      </w:r>
      <w:r w:rsidR="00806E45" w:rsidRPr="00826E91">
        <w:rPr>
          <w:b w:val="0"/>
          <w:sz w:val="24"/>
          <w:szCs w:val="24"/>
        </w:rPr>
        <w:t>я</w:t>
      </w:r>
      <w:r w:rsidRPr="00826E91">
        <w:rPr>
          <w:b w:val="0"/>
          <w:sz w:val="24"/>
          <w:szCs w:val="24"/>
        </w:rPr>
        <w:t xml:space="preserve"> се отразяват алтернативно в КККР или в специализираните карти и регистри</w:t>
      </w:r>
      <w:r w:rsidR="00306B72" w:rsidRPr="00826E91">
        <w:rPr>
          <w:b w:val="0"/>
          <w:sz w:val="24"/>
          <w:szCs w:val="24"/>
        </w:rPr>
        <w:t>,</w:t>
      </w:r>
      <w:r w:rsidRPr="00826E91">
        <w:rPr>
          <w:b w:val="0"/>
          <w:sz w:val="24"/>
          <w:szCs w:val="24"/>
        </w:rPr>
        <w:t xml:space="preserve"> влиза в противоречие с изискването зоните на ограничени</w:t>
      </w:r>
      <w:r w:rsidR="00806E45" w:rsidRPr="00826E91">
        <w:rPr>
          <w:b w:val="0"/>
          <w:sz w:val="24"/>
          <w:szCs w:val="24"/>
        </w:rPr>
        <w:t>я</w:t>
      </w:r>
      <w:r w:rsidRPr="00826E91">
        <w:rPr>
          <w:b w:val="0"/>
          <w:sz w:val="24"/>
          <w:szCs w:val="24"/>
        </w:rPr>
        <w:t xml:space="preserve"> задължително да се отразяват в КККР. Това налага </w:t>
      </w:r>
      <w:r w:rsidR="00023160" w:rsidRPr="00826E91">
        <w:rPr>
          <w:b w:val="0"/>
          <w:sz w:val="24"/>
          <w:szCs w:val="24"/>
        </w:rPr>
        <w:t>неговата р</w:t>
      </w:r>
      <w:r w:rsidRPr="00826E91">
        <w:rPr>
          <w:b w:val="0"/>
          <w:sz w:val="24"/>
          <w:szCs w:val="24"/>
        </w:rPr>
        <w:t xml:space="preserve">едакция. </w:t>
      </w:r>
    </w:p>
    <w:p w14:paraId="23828657" w14:textId="24142FDD" w:rsidR="001B7DF9" w:rsidRPr="00826E91" w:rsidRDefault="001B7DF9" w:rsidP="00EB2E4F">
      <w:pPr>
        <w:pStyle w:val="CommentText"/>
        <w:spacing w:after="0" w:line="360" w:lineRule="auto"/>
        <w:jc w:val="both"/>
        <w:rPr>
          <w:rFonts w:ascii="Times New Roman" w:eastAsia="Times New Roman" w:hAnsi="Times New Roman" w:cs="Times New Roman"/>
          <w:bCs/>
          <w:sz w:val="24"/>
          <w:szCs w:val="24"/>
        </w:rPr>
      </w:pPr>
      <w:r w:rsidRPr="00826E91">
        <w:rPr>
          <w:b/>
          <w:sz w:val="24"/>
          <w:szCs w:val="24"/>
        </w:rPr>
        <w:tab/>
      </w:r>
      <w:r w:rsidRPr="00826E91">
        <w:rPr>
          <w:rFonts w:ascii="Times New Roman" w:eastAsia="Times New Roman" w:hAnsi="Times New Roman" w:cs="Times New Roman"/>
          <w:bCs/>
          <w:sz w:val="24"/>
          <w:szCs w:val="24"/>
        </w:rPr>
        <w:t>1</w:t>
      </w:r>
      <w:r w:rsidR="00AF231D" w:rsidRPr="00826E91">
        <w:rPr>
          <w:rFonts w:ascii="Times New Roman" w:eastAsia="Times New Roman" w:hAnsi="Times New Roman" w:cs="Times New Roman"/>
          <w:bCs/>
          <w:sz w:val="24"/>
          <w:szCs w:val="24"/>
        </w:rPr>
        <w:t>1</w:t>
      </w:r>
      <w:r w:rsidRPr="00826E91">
        <w:rPr>
          <w:rFonts w:ascii="Times New Roman" w:eastAsia="Times New Roman" w:hAnsi="Times New Roman" w:cs="Times New Roman"/>
          <w:bCs/>
          <w:sz w:val="24"/>
          <w:szCs w:val="24"/>
        </w:rPr>
        <w:t>.2. Алинеи 2, 3</w:t>
      </w:r>
      <w:r w:rsidR="00B85107" w:rsidRPr="00826E91">
        <w:rPr>
          <w:rFonts w:ascii="Times New Roman" w:eastAsia="Times New Roman" w:hAnsi="Times New Roman" w:cs="Times New Roman"/>
          <w:bCs/>
          <w:sz w:val="24"/>
          <w:szCs w:val="24"/>
        </w:rPr>
        <w:t xml:space="preserve"> и 4 </w:t>
      </w:r>
      <w:r w:rsidRPr="00826E91">
        <w:rPr>
          <w:rFonts w:ascii="Times New Roman" w:eastAsia="Times New Roman" w:hAnsi="Times New Roman" w:cs="Times New Roman"/>
          <w:bCs/>
          <w:sz w:val="24"/>
          <w:szCs w:val="24"/>
        </w:rPr>
        <w:t>се редактират, с цел прецизиране на текстовете,</w:t>
      </w:r>
      <w:r w:rsidR="00A50479" w:rsidRPr="00826E91">
        <w:rPr>
          <w:rFonts w:ascii="Times New Roman" w:eastAsia="Times New Roman" w:hAnsi="Times New Roman" w:cs="Times New Roman"/>
          <w:bCs/>
          <w:sz w:val="24"/>
          <w:szCs w:val="24"/>
        </w:rPr>
        <w:t xml:space="preserve"> въвеждане на яснота относно органите, които са задължени да предоставят данните за зоните на </w:t>
      </w:r>
      <w:r w:rsidR="00A50479" w:rsidRPr="00826E91">
        <w:rPr>
          <w:rFonts w:ascii="Times New Roman" w:eastAsia="Times New Roman" w:hAnsi="Times New Roman" w:cs="Times New Roman"/>
          <w:bCs/>
          <w:sz w:val="24"/>
          <w:szCs w:val="24"/>
        </w:rPr>
        <w:lastRenderedPageBreak/>
        <w:t>ограничения</w:t>
      </w:r>
      <w:r w:rsidRPr="00826E91">
        <w:rPr>
          <w:rFonts w:ascii="Times New Roman" w:eastAsia="Times New Roman" w:hAnsi="Times New Roman" w:cs="Times New Roman"/>
          <w:bCs/>
          <w:sz w:val="24"/>
          <w:szCs w:val="24"/>
        </w:rPr>
        <w:t xml:space="preserve"> и поради </w:t>
      </w:r>
      <w:r w:rsidR="00A50479" w:rsidRPr="00826E91">
        <w:rPr>
          <w:rFonts w:ascii="Times New Roman" w:eastAsia="Times New Roman" w:hAnsi="Times New Roman" w:cs="Times New Roman"/>
          <w:bCs/>
          <w:sz w:val="24"/>
          <w:szCs w:val="24"/>
        </w:rPr>
        <w:t xml:space="preserve">факта, че </w:t>
      </w:r>
      <w:r w:rsidRPr="00826E91">
        <w:rPr>
          <w:rFonts w:ascii="Times New Roman" w:eastAsia="Times New Roman" w:hAnsi="Times New Roman" w:cs="Times New Roman"/>
          <w:bCs/>
          <w:sz w:val="24"/>
          <w:szCs w:val="24"/>
        </w:rPr>
        <w:t>информационната система на АГКК е централизирана и данните не следва да се предоставят на регионален принцип на СГКК.</w:t>
      </w:r>
    </w:p>
    <w:p w14:paraId="6168829B" w14:textId="5968FCDC" w:rsidR="00F3178F" w:rsidRDefault="00F3178F" w:rsidP="00EB2E4F">
      <w:pPr>
        <w:pStyle w:val="Heading3"/>
        <w:tabs>
          <w:tab w:val="left" w:pos="0"/>
        </w:tabs>
        <w:spacing w:before="0" w:beforeAutospacing="0" w:after="0" w:afterAutospacing="0" w:line="360" w:lineRule="auto"/>
        <w:jc w:val="both"/>
        <w:rPr>
          <w:b w:val="0"/>
          <w:sz w:val="24"/>
          <w:szCs w:val="24"/>
        </w:rPr>
      </w:pPr>
      <w:r w:rsidRPr="00826E91">
        <w:rPr>
          <w:b w:val="0"/>
          <w:sz w:val="24"/>
          <w:szCs w:val="24"/>
        </w:rPr>
        <w:tab/>
      </w:r>
      <w:r w:rsidR="007E2415" w:rsidRPr="00826E91">
        <w:rPr>
          <w:b w:val="0"/>
          <w:sz w:val="24"/>
          <w:szCs w:val="24"/>
        </w:rPr>
        <w:t>1</w:t>
      </w:r>
      <w:r w:rsidR="00AF231D" w:rsidRPr="00826E91">
        <w:rPr>
          <w:b w:val="0"/>
          <w:sz w:val="24"/>
          <w:szCs w:val="24"/>
        </w:rPr>
        <w:t>1</w:t>
      </w:r>
      <w:r w:rsidR="007E2415" w:rsidRPr="00826E91">
        <w:rPr>
          <w:b w:val="0"/>
          <w:sz w:val="24"/>
          <w:szCs w:val="24"/>
        </w:rPr>
        <w:t xml:space="preserve">. 3. </w:t>
      </w:r>
      <w:r w:rsidR="004E716B" w:rsidRPr="00826E91">
        <w:rPr>
          <w:b w:val="0"/>
          <w:sz w:val="24"/>
          <w:szCs w:val="24"/>
        </w:rPr>
        <w:t>Действащата а</w:t>
      </w:r>
      <w:r w:rsidRPr="00826E91">
        <w:rPr>
          <w:b w:val="0"/>
          <w:sz w:val="24"/>
          <w:szCs w:val="24"/>
        </w:rPr>
        <w:t xml:space="preserve">линея 5 дублира новата т. 5 на чл. 30, ал. 1, </w:t>
      </w:r>
      <w:r w:rsidR="007E2415" w:rsidRPr="00826E91">
        <w:rPr>
          <w:b w:val="0"/>
          <w:sz w:val="24"/>
          <w:szCs w:val="24"/>
        </w:rPr>
        <w:t xml:space="preserve">поради което следва да отпадне. </w:t>
      </w:r>
    </w:p>
    <w:p w14:paraId="2BB95E49" w14:textId="77777777" w:rsidR="00EB2E4F" w:rsidRPr="00826E91" w:rsidRDefault="00EB2E4F" w:rsidP="00EB2E4F">
      <w:pPr>
        <w:pStyle w:val="Heading3"/>
        <w:tabs>
          <w:tab w:val="left" w:pos="0"/>
        </w:tabs>
        <w:spacing w:before="0" w:beforeAutospacing="0" w:after="0" w:afterAutospacing="0" w:line="360" w:lineRule="auto"/>
        <w:jc w:val="both"/>
        <w:rPr>
          <w:b w:val="0"/>
          <w:sz w:val="24"/>
          <w:szCs w:val="24"/>
        </w:rPr>
      </w:pPr>
    </w:p>
    <w:p w14:paraId="0F238C11" w14:textId="71F355E6" w:rsidR="009963E8" w:rsidRPr="00826E91" w:rsidRDefault="00FA5F99" w:rsidP="00EB2E4F">
      <w:pPr>
        <w:spacing w:after="0" w:line="360" w:lineRule="auto"/>
        <w:ind w:firstLine="720"/>
        <w:jc w:val="both"/>
        <w:textAlignment w:val="center"/>
        <w:rPr>
          <w:rFonts w:ascii="Times New Roman" w:eastAsia="Times New Roman" w:hAnsi="Times New Roman" w:cs="Times New Roman"/>
          <w:bCs/>
          <w:sz w:val="24"/>
          <w:szCs w:val="24"/>
        </w:rPr>
      </w:pPr>
      <w:r w:rsidRPr="00826E91">
        <w:rPr>
          <w:rFonts w:ascii="Times New Roman" w:eastAsia="Times New Roman" w:hAnsi="Times New Roman" w:cs="Times New Roman"/>
          <w:bCs/>
          <w:sz w:val="24"/>
          <w:szCs w:val="24"/>
        </w:rPr>
        <w:t>1</w:t>
      </w:r>
      <w:r w:rsidR="00AF231D" w:rsidRPr="00826E91">
        <w:rPr>
          <w:rFonts w:ascii="Times New Roman" w:eastAsia="Times New Roman" w:hAnsi="Times New Roman" w:cs="Times New Roman"/>
          <w:bCs/>
          <w:sz w:val="24"/>
          <w:szCs w:val="24"/>
        </w:rPr>
        <w:t>2</w:t>
      </w:r>
      <w:r w:rsidRPr="00826E91">
        <w:rPr>
          <w:rFonts w:ascii="Times New Roman" w:eastAsia="Times New Roman" w:hAnsi="Times New Roman" w:cs="Times New Roman"/>
          <w:bCs/>
          <w:sz w:val="24"/>
          <w:szCs w:val="24"/>
        </w:rPr>
        <w:t xml:space="preserve">. </w:t>
      </w:r>
      <w:r w:rsidR="009963E8" w:rsidRPr="00826E91">
        <w:rPr>
          <w:rFonts w:ascii="Times New Roman" w:eastAsia="Times New Roman" w:hAnsi="Times New Roman" w:cs="Times New Roman"/>
          <w:bCs/>
          <w:sz w:val="24"/>
          <w:szCs w:val="24"/>
        </w:rPr>
        <w:t xml:space="preserve">В чл. 32 се изменя една и </w:t>
      </w:r>
      <w:r w:rsidR="00531F8E" w:rsidRPr="00826E91">
        <w:rPr>
          <w:rFonts w:ascii="Times New Roman" w:eastAsia="Times New Roman" w:hAnsi="Times New Roman" w:cs="Times New Roman"/>
          <w:bCs/>
          <w:sz w:val="24"/>
          <w:szCs w:val="24"/>
        </w:rPr>
        <w:t>отпад</w:t>
      </w:r>
      <w:r w:rsidR="009963E8" w:rsidRPr="00826E91">
        <w:rPr>
          <w:rFonts w:ascii="Times New Roman" w:eastAsia="Times New Roman" w:hAnsi="Times New Roman" w:cs="Times New Roman"/>
          <w:bCs/>
          <w:sz w:val="24"/>
          <w:szCs w:val="24"/>
        </w:rPr>
        <w:t xml:space="preserve">ат две разпоредби, касаещи специализираните карти </w:t>
      </w:r>
      <w:r w:rsidR="007944F1" w:rsidRPr="00826E91">
        <w:rPr>
          <w:rFonts w:ascii="Times New Roman" w:eastAsia="Times New Roman" w:hAnsi="Times New Roman" w:cs="Times New Roman"/>
          <w:bCs/>
          <w:sz w:val="24"/>
          <w:szCs w:val="24"/>
        </w:rPr>
        <w:t xml:space="preserve">и </w:t>
      </w:r>
      <w:r w:rsidR="009963E8" w:rsidRPr="00826E91">
        <w:rPr>
          <w:rFonts w:ascii="Times New Roman" w:eastAsia="Times New Roman" w:hAnsi="Times New Roman" w:cs="Times New Roman"/>
          <w:bCs/>
          <w:sz w:val="24"/>
          <w:szCs w:val="24"/>
        </w:rPr>
        <w:t>регистри.</w:t>
      </w:r>
    </w:p>
    <w:p w14:paraId="77E80307" w14:textId="1ED504F3" w:rsidR="00FA5F99" w:rsidRPr="00D21CCA" w:rsidRDefault="009963E8" w:rsidP="00EB2E4F">
      <w:pPr>
        <w:spacing w:after="0" w:line="360" w:lineRule="auto"/>
        <w:ind w:firstLine="720"/>
        <w:jc w:val="both"/>
        <w:textAlignment w:val="center"/>
        <w:rPr>
          <w:rFonts w:ascii="Times New Roman" w:eastAsia="Times New Roman" w:hAnsi="Times New Roman" w:cs="Times New Roman"/>
          <w:bCs/>
          <w:sz w:val="24"/>
          <w:szCs w:val="24"/>
        </w:rPr>
      </w:pPr>
      <w:r w:rsidRPr="00826E91">
        <w:rPr>
          <w:rFonts w:ascii="Times New Roman" w:eastAsia="Times New Roman" w:hAnsi="Times New Roman" w:cs="Times New Roman"/>
          <w:bCs/>
          <w:sz w:val="24"/>
          <w:szCs w:val="24"/>
        </w:rPr>
        <w:t xml:space="preserve">12.1. </w:t>
      </w:r>
      <w:r w:rsidR="000929A6" w:rsidRPr="00826E91">
        <w:rPr>
          <w:rFonts w:ascii="Times New Roman" w:eastAsia="Times New Roman" w:hAnsi="Times New Roman" w:cs="Times New Roman"/>
          <w:bCs/>
          <w:sz w:val="24"/>
          <w:szCs w:val="24"/>
        </w:rPr>
        <w:t xml:space="preserve">С измененията на </w:t>
      </w:r>
      <w:r w:rsidR="007E11A2" w:rsidRPr="00826E91">
        <w:rPr>
          <w:rFonts w:ascii="Times New Roman" w:eastAsia="Times New Roman" w:hAnsi="Times New Roman" w:cs="Times New Roman"/>
          <w:bCs/>
          <w:sz w:val="24"/>
          <w:szCs w:val="24"/>
        </w:rPr>
        <w:t xml:space="preserve">чл. 32, ал. 4 се </w:t>
      </w:r>
      <w:r w:rsidR="000929A6" w:rsidRPr="00826E91">
        <w:rPr>
          <w:rFonts w:ascii="Times New Roman" w:eastAsia="Times New Roman" w:hAnsi="Times New Roman" w:cs="Times New Roman"/>
          <w:bCs/>
          <w:sz w:val="24"/>
          <w:szCs w:val="24"/>
        </w:rPr>
        <w:t xml:space="preserve">отстранява нормативен пропуск, като </w:t>
      </w:r>
      <w:r w:rsidR="00806E45" w:rsidRPr="00826E91">
        <w:rPr>
          <w:rFonts w:ascii="Times New Roman" w:eastAsia="Times New Roman" w:hAnsi="Times New Roman" w:cs="Times New Roman"/>
          <w:bCs/>
          <w:sz w:val="24"/>
          <w:szCs w:val="24"/>
        </w:rPr>
        <w:t>ч</w:t>
      </w:r>
      <w:r w:rsidR="0012756F" w:rsidRPr="00826E91">
        <w:rPr>
          <w:rFonts w:ascii="Times New Roman" w:eastAsia="Times New Roman" w:hAnsi="Times New Roman" w:cs="Times New Roman"/>
          <w:bCs/>
          <w:sz w:val="24"/>
          <w:szCs w:val="24"/>
        </w:rPr>
        <w:t xml:space="preserve">рез правна делегация се регламентират редът и условията за провеждане на комисиите, </w:t>
      </w:r>
      <w:r w:rsidR="007D5D7B" w:rsidRPr="00826E91">
        <w:rPr>
          <w:rFonts w:ascii="Times New Roman" w:eastAsia="Times New Roman" w:hAnsi="Times New Roman" w:cs="Times New Roman"/>
          <w:bCs/>
          <w:sz w:val="24"/>
          <w:szCs w:val="24"/>
        </w:rPr>
        <w:t xml:space="preserve">които </w:t>
      </w:r>
      <w:r w:rsidR="0012756F" w:rsidRPr="00826E91">
        <w:rPr>
          <w:rFonts w:ascii="Times New Roman" w:eastAsia="Times New Roman" w:hAnsi="Times New Roman" w:cs="Times New Roman"/>
          <w:bCs/>
          <w:sz w:val="24"/>
          <w:szCs w:val="24"/>
        </w:rPr>
        <w:t>се определят в заповед на възложителя</w:t>
      </w:r>
      <w:r w:rsidR="00CD00CA" w:rsidRPr="00826E91">
        <w:rPr>
          <w:rFonts w:ascii="Times New Roman" w:eastAsia="Times New Roman" w:hAnsi="Times New Roman" w:cs="Times New Roman"/>
          <w:bCs/>
          <w:sz w:val="24"/>
          <w:szCs w:val="24"/>
        </w:rPr>
        <w:t>,</w:t>
      </w:r>
      <w:r w:rsidR="0012756F" w:rsidRPr="00826E91">
        <w:rPr>
          <w:rFonts w:ascii="Times New Roman" w:eastAsia="Times New Roman" w:hAnsi="Times New Roman" w:cs="Times New Roman"/>
          <w:bCs/>
          <w:sz w:val="24"/>
          <w:szCs w:val="24"/>
        </w:rPr>
        <w:t xml:space="preserve"> и на законово ниво </w:t>
      </w:r>
      <w:r w:rsidR="007D5D7B" w:rsidRPr="00826E91">
        <w:rPr>
          <w:rFonts w:ascii="Times New Roman" w:eastAsia="Times New Roman" w:hAnsi="Times New Roman" w:cs="Times New Roman"/>
          <w:bCs/>
          <w:sz w:val="24"/>
          <w:szCs w:val="24"/>
        </w:rPr>
        <w:t xml:space="preserve">се регламентира </w:t>
      </w:r>
      <w:r w:rsidR="000929A6" w:rsidRPr="00826E91">
        <w:rPr>
          <w:rFonts w:ascii="Times New Roman" w:eastAsia="Times New Roman" w:hAnsi="Times New Roman" w:cs="Times New Roman"/>
          <w:bCs/>
          <w:sz w:val="24"/>
          <w:szCs w:val="24"/>
        </w:rPr>
        <w:t>начин</w:t>
      </w:r>
      <w:r w:rsidR="007D5D7B" w:rsidRPr="00826E91">
        <w:rPr>
          <w:rFonts w:ascii="Times New Roman" w:eastAsia="Times New Roman" w:hAnsi="Times New Roman" w:cs="Times New Roman"/>
          <w:bCs/>
          <w:sz w:val="24"/>
          <w:szCs w:val="24"/>
        </w:rPr>
        <w:t>ът</w:t>
      </w:r>
      <w:r w:rsidR="000929A6" w:rsidRPr="00826E91">
        <w:rPr>
          <w:rFonts w:ascii="Times New Roman" w:eastAsia="Times New Roman" w:hAnsi="Times New Roman" w:cs="Times New Roman"/>
          <w:bCs/>
          <w:sz w:val="24"/>
          <w:szCs w:val="24"/>
        </w:rPr>
        <w:t xml:space="preserve"> на вземане на решения</w:t>
      </w:r>
      <w:r w:rsidR="0012756F" w:rsidRPr="00826E91">
        <w:rPr>
          <w:rFonts w:ascii="Times New Roman" w:eastAsia="Times New Roman" w:hAnsi="Times New Roman" w:cs="Times New Roman"/>
          <w:bCs/>
          <w:sz w:val="24"/>
          <w:szCs w:val="24"/>
        </w:rPr>
        <w:t xml:space="preserve">та </w:t>
      </w:r>
      <w:r w:rsidR="000929A6" w:rsidRPr="00826E91">
        <w:rPr>
          <w:rFonts w:ascii="Times New Roman" w:eastAsia="Times New Roman" w:hAnsi="Times New Roman" w:cs="Times New Roman"/>
          <w:bCs/>
          <w:sz w:val="24"/>
          <w:szCs w:val="24"/>
        </w:rPr>
        <w:t>за приемане на специализиран</w:t>
      </w:r>
      <w:r w:rsidR="0012756F" w:rsidRPr="00D21CCA">
        <w:rPr>
          <w:rFonts w:ascii="Times New Roman" w:eastAsia="Times New Roman" w:hAnsi="Times New Roman" w:cs="Times New Roman"/>
          <w:bCs/>
          <w:sz w:val="24"/>
          <w:szCs w:val="24"/>
        </w:rPr>
        <w:t xml:space="preserve">ите карти и </w:t>
      </w:r>
      <w:r w:rsidR="000929A6" w:rsidRPr="00D21CCA">
        <w:rPr>
          <w:rFonts w:ascii="Times New Roman" w:eastAsia="Times New Roman" w:hAnsi="Times New Roman" w:cs="Times New Roman"/>
          <w:bCs/>
          <w:sz w:val="24"/>
          <w:szCs w:val="24"/>
        </w:rPr>
        <w:t>регистри</w:t>
      </w:r>
      <w:r w:rsidR="0012756F" w:rsidRPr="00D21CCA">
        <w:rPr>
          <w:rFonts w:ascii="Times New Roman" w:eastAsia="Times New Roman" w:hAnsi="Times New Roman" w:cs="Times New Roman"/>
          <w:bCs/>
          <w:sz w:val="24"/>
          <w:szCs w:val="24"/>
        </w:rPr>
        <w:t>.</w:t>
      </w:r>
    </w:p>
    <w:p w14:paraId="2F7BEB17" w14:textId="322FD268" w:rsidR="00D3321B" w:rsidRDefault="009963E8" w:rsidP="00EB2E4F">
      <w:pPr>
        <w:spacing w:after="0" w:line="360" w:lineRule="auto"/>
        <w:ind w:firstLine="720"/>
        <w:jc w:val="both"/>
        <w:textAlignment w:val="center"/>
        <w:rPr>
          <w:rFonts w:ascii="Times New Roman" w:eastAsia="Times New Roman" w:hAnsi="Times New Roman" w:cs="Times New Roman"/>
          <w:bCs/>
          <w:sz w:val="24"/>
          <w:szCs w:val="24"/>
        </w:rPr>
      </w:pPr>
      <w:r w:rsidRPr="00D21CCA">
        <w:rPr>
          <w:rFonts w:ascii="Times New Roman" w:eastAsia="Times New Roman" w:hAnsi="Times New Roman" w:cs="Times New Roman"/>
          <w:bCs/>
          <w:sz w:val="24"/>
          <w:szCs w:val="24"/>
        </w:rPr>
        <w:t xml:space="preserve">12.2. </w:t>
      </w:r>
      <w:r w:rsidR="00252796" w:rsidRPr="00D21CCA">
        <w:rPr>
          <w:rFonts w:ascii="Times New Roman" w:eastAsia="Times New Roman" w:hAnsi="Times New Roman" w:cs="Times New Roman"/>
          <w:bCs/>
          <w:sz w:val="24"/>
          <w:szCs w:val="24"/>
        </w:rPr>
        <w:t xml:space="preserve">Предлага се ал. 5 и </w:t>
      </w:r>
      <w:r w:rsidR="00D3321B" w:rsidRPr="00D21CCA">
        <w:rPr>
          <w:rFonts w:ascii="Times New Roman" w:eastAsia="Times New Roman" w:hAnsi="Times New Roman" w:cs="Times New Roman"/>
          <w:bCs/>
          <w:sz w:val="24"/>
          <w:szCs w:val="24"/>
        </w:rPr>
        <w:t>8</w:t>
      </w:r>
      <w:r w:rsidR="00252796" w:rsidRPr="00D21CCA">
        <w:rPr>
          <w:rFonts w:ascii="Times New Roman" w:eastAsia="Times New Roman" w:hAnsi="Times New Roman" w:cs="Times New Roman"/>
          <w:bCs/>
          <w:sz w:val="24"/>
          <w:szCs w:val="24"/>
        </w:rPr>
        <w:t xml:space="preserve"> </w:t>
      </w:r>
      <w:r w:rsidRPr="00D21CCA">
        <w:rPr>
          <w:rFonts w:ascii="Times New Roman" w:eastAsia="Times New Roman" w:hAnsi="Times New Roman" w:cs="Times New Roman"/>
          <w:bCs/>
          <w:sz w:val="24"/>
          <w:szCs w:val="24"/>
        </w:rPr>
        <w:t xml:space="preserve">да отпаднат </w:t>
      </w:r>
      <w:r w:rsidR="003A1E67" w:rsidRPr="00D21CCA">
        <w:rPr>
          <w:rFonts w:ascii="Times New Roman" w:eastAsia="Times New Roman" w:hAnsi="Times New Roman" w:cs="Times New Roman"/>
          <w:bCs/>
          <w:sz w:val="24"/>
          <w:szCs w:val="24"/>
        </w:rPr>
        <w:t xml:space="preserve">с цел синхронизиране на текстовете в чл. 32, </w:t>
      </w:r>
      <w:r w:rsidR="00252796" w:rsidRPr="00D21CCA">
        <w:rPr>
          <w:rFonts w:ascii="Times New Roman" w:eastAsia="Times New Roman" w:hAnsi="Times New Roman" w:cs="Times New Roman"/>
          <w:bCs/>
          <w:sz w:val="24"/>
          <w:szCs w:val="24"/>
        </w:rPr>
        <w:t xml:space="preserve">по следните съображения: </w:t>
      </w:r>
      <w:r w:rsidR="00531F8E" w:rsidRPr="00D21CCA">
        <w:rPr>
          <w:rFonts w:ascii="Times New Roman" w:eastAsia="Times New Roman" w:hAnsi="Times New Roman" w:cs="Times New Roman"/>
          <w:bCs/>
          <w:sz w:val="24"/>
          <w:szCs w:val="24"/>
        </w:rPr>
        <w:t>ц</w:t>
      </w:r>
      <w:r w:rsidR="00D3321B" w:rsidRPr="00D21CCA">
        <w:rPr>
          <w:rFonts w:ascii="Times New Roman" w:eastAsia="Times New Roman" w:hAnsi="Times New Roman" w:cs="Times New Roman"/>
          <w:bCs/>
          <w:sz w:val="24"/>
          <w:szCs w:val="24"/>
        </w:rPr>
        <w:t>итираните р</w:t>
      </w:r>
      <w:r w:rsidR="00252796" w:rsidRPr="00D21CCA">
        <w:rPr>
          <w:rFonts w:ascii="Times New Roman" w:eastAsia="Times New Roman" w:hAnsi="Times New Roman" w:cs="Times New Roman"/>
          <w:bCs/>
          <w:sz w:val="24"/>
          <w:szCs w:val="24"/>
        </w:rPr>
        <w:t>азпоредби</w:t>
      </w:r>
      <w:r w:rsidR="00D3321B" w:rsidRPr="00D21CCA">
        <w:rPr>
          <w:rFonts w:ascii="Times New Roman" w:eastAsia="Times New Roman" w:hAnsi="Times New Roman" w:cs="Times New Roman"/>
          <w:bCs/>
          <w:sz w:val="24"/>
          <w:szCs w:val="24"/>
        </w:rPr>
        <w:t xml:space="preserve"> </w:t>
      </w:r>
      <w:r w:rsidR="00252796" w:rsidRPr="00D21CCA">
        <w:rPr>
          <w:rFonts w:ascii="Times New Roman" w:eastAsia="Times New Roman" w:hAnsi="Times New Roman" w:cs="Times New Roman"/>
          <w:bCs/>
          <w:sz w:val="24"/>
          <w:szCs w:val="24"/>
        </w:rPr>
        <w:t>регламентират задължение</w:t>
      </w:r>
      <w:r w:rsidR="00D3321B" w:rsidRPr="00D21CCA">
        <w:rPr>
          <w:rFonts w:ascii="Times New Roman" w:eastAsia="Times New Roman" w:hAnsi="Times New Roman" w:cs="Times New Roman"/>
          <w:bCs/>
          <w:sz w:val="24"/>
          <w:szCs w:val="24"/>
        </w:rPr>
        <w:t>то</w:t>
      </w:r>
      <w:r w:rsidR="00CE6C04" w:rsidRPr="00D21CCA">
        <w:rPr>
          <w:rFonts w:ascii="Times New Roman" w:eastAsia="Times New Roman" w:hAnsi="Times New Roman" w:cs="Times New Roman"/>
          <w:bCs/>
          <w:sz w:val="24"/>
          <w:szCs w:val="24"/>
        </w:rPr>
        <w:t xml:space="preserve"> за</w:t>
      </w:r>
      <w:r w:rsidR="00252796" w:rsidRPr="00D21CCA">
        <w:rPr>
          <w:rFonts w:ascii="Times New Roman" w:eastAsia="Times New Roman" w:hAnsi="Times New Roman" w:cs="Times New Roman"/>
          <w:bCs/>
          <w:sz w:val="24"/>
          <w:szCs w:val="24"/>
        </w:rPr>
        <w:t xml:space="preserve"> </w:t>
      </w:r>
      <w:r w:rsidR="00D3321B" w:rsidRPr="00D21CCA">
        <w:rPr>
          <w:rFonts w:ascii="Times New Roman" w:eastAsia="Times New Roman" w:hAnsi="Times New Roman" w:cs="Times New Roman"/>
          <w:bCs/>
          <w:sz w:val="24"/>
          <w:szCs w:val="24"/>
        </w:rPr>
        <w:t xml:space="preserve">органите и лицата, които създават </w:t>
      </w:r>
      <w:r w:rsidR="00252796" w:rsidRPr="00D21CCA">
        <w:rPr>
          <w:rFonts w:ascii="Times New Roman" w:eastAsia="Times New Roman" w:hAnsi="Times New Roman" w:cs="Times New Roman"/>
          <w:bCs/>
          <w:sz w:val="24"/>
          <w:szCs w:val="24"/>
        </w:rPr>
        <w:t>специализирани карти и регистри</w:t>
      </w:r>
      <w:r w:rsidRPr="00D21CCA">
        <w:rPr>
          <w:rFonts w:ascii="Times New Roman" w:eastAsia="Times New Roman" w:hAnsi="Times New Roman" w:cs="Times New Roman"/>
          <w:bCs/>
          <w:sz w:val="24"/>
          <w:szCs w:val="24"/>
        </w:rPr>
        <w:t>,</w:t>
      </w:r>
      <w:r w:rsidR="00D3321B" w:rsidRPr="00D21CCA">
        <w:rPr>
          <w:rFonts w:ascii="Times New Roman" w:eastAsia="Times New Roman" w:hAnsi="Times New Roman" w:cs="Times New Roman"/>
          <w:bCs/>
          <w:sz w:val="24"/>
          <w:szCs w:val="24"/>
        </w:rPr>
        <w:t xml:space="preserve"> да предават на АГКК копие от тези карти и регистри за съхранение</w:t>
      </w:r>
      <w:r w:rsidRPr="00D21CCA">
        <w:rPr>
          <w:rFonts w:ascii="Times New Roman" w:eastAsia="Times New Roman" w:hAnsi="Times New Roman" w:cs="Times New Roman"/>
          <w:bCs/>
          <w:sz w:val="24"/>
          <w:szCs w:val="24"/>
        </w:rPr>
        <w:t>,</w:t>
      </w:r>
      <w:r w:rsidR="00D3321B" w:rsidRPr="00D21CCA">
        <w:rPr>
          <w:rFonts w:ascii="Times New Roman" w:eastAsia="Times New Roman" w:hAnsi="Times New Roman" w:cs="Times New Roman"/>
          <w:bCs/>
          <w:sz w:val="24"/>
          <w:szCs w:val="24"/>
        </w:rPr>
        <w:t xml:space="preserve"> и след </w:t>
      </w:r>
      <w:r w:rsidRPr="00D21CCA">
        <w:rPr>
          <w:rFonts w:ascii="Times New Roman" w:eastAsia="Times New Roman" w:hAnsi="Times New Roman" w:cs="Times New Roman"/>
          <w:bCs/>
          <w:sz w:val="24"/>
          <w:szCs w:val="24"/>
        </w:rPr>
        <w:t xml:space="preserve">предаването им </w:t>
      </w:r>
      <w:r w:rsidR="00D3321B" w:rsidRPr="00D21CCA">
        <w:rPr>
          <w:rFonts w:ascii="Times New Roman" w:eastAsia="Times New Roman" w:hAnsi="Times New Roman" w:cs="Times New Roman"/>
          <w:bCs/>
          <w:sz w:val="24"/>
          <w:szCs w:val="24"/>
        </w:rPr>
        <w:t xml:space="preserve">да </w:t>
      </w:r>
      <w:r w:rsidR="00252796" w:rsidRPr="00D21CCA">
        <w:rPr>
          <w:rFonts w:ascii="Times New Roman" w:eastAsia="Times New Roman" w:hAnsi="Times New Roman" w:cs="Times New Roman"/>
          <w:bCs/>
          <w:sz w:val="24"/>
          <w:szCs w:val="24"/>
        </w:rPr>
        <w:t>предоставят на АГКК данни за извършени</w:t>
      </w:r>
      <w:r w:rsidR="00D3321B" w:rsidRPr="00D21CCA">
        <w:rPr>
          <w:rFonts w:ascii="Times New Roman" w:eastAsia="Times New Roman" w:hAnsi="Times New Roman" w:cs="Times New Roman"/>
          <w:bCs/>
          <w:sz w:val="24"/>
          <w:szCs w:val="24"/>
        </w:rPr>
        <w:t>те</w:t>
      </w:r>
      <w:r w:rsidR="00252796" w:rsidRPr="00D21CCA">
        <w:rPr>
          <w:rFonts w:ascii="Times New Roman" w:eastAsia="Times New Roman" w:hAnsi="Times New Roman" w:cs="Times New Roman"/>
          <w:bCs/>
          <w:sz w:val="24"/>
          <w:szCs w:val="24"/>
        </w:rPr>
        <w:t xml:space="preserve"> п</w:t>
      </w:r>
      <w:r w:rsidR="00531F8E" w:rsidRPr="00D21CCA">
        <w:rPr>
          <w:rFonts w:ascii="Times New Roman" w:eastAsia="Times New Roman" w:hAnsi="Times New Roman" w:cs="Times New Roman"/>
          <w:bCs/>
          <w:sz w:val="24"/>
          <w:szCs w:val="24"/>
        </w:rPr>
        <w:t>р</w:t>
      </w:r>
      <w:r w:rsidR="00252796" w:rsidRPr="00D21CCA">
        <w:rPr>
          <w:rFonts w:ascii="Times New Roman" w:eastAsia="Times New Roman" w:hAnsi="Times New Roman" w:cs="Times New Roman"/>
          <w:bCs/>
          <w:sz w:val="24"/>
          <w:szCs w:val="24"/>
        </w:rPr>
        <w:t xml:space="preserve">омени в </w:t>
      </w:r>
      <w:r w:rsidR="00D3321B" w:rsidRPr="00D21CCA">
        <w:rPr>
          <w:rFonts w:ascii="Times New Roman" w:eastAsia="Times New Roman" w:hAnsi="Times New Roman" w:cs="Times New Roman"/>
          <w:bCs/>
          <w:sz w:val="24"/>
          <w:szCs w:val="24"/>
        </w:rPr>
        <w:t xml:space="preserve">тях. </w:t>
      </w:r>
      <w:r w:rsidR="00531F8E" w:rsidRPr="00D21CCA">
        <w:rPr>
          <w:rFonts w:ascii="Times New Roman" w:eastAsia="Times New Roman" w:hAnsi="Times New Roman" w:cs="Times New Roman"/>
          <w:bCs/>
          <w:sz w:val="24"/>
          <w:szCs w:val="24"/>
        </w:rPr>
        <w:t>Съгласно чл. 32, ал. 3, условията и редът за създаване и поддържане на специализираните карти и регистри се урежда</w:t>
      </w:r>
      <w:r w:rsidR="003A1E67" w:rsidRPr="00D21CCA">
        <w:rPr>
          <w:rFonts w:ascii="Times New Roman" w:eastAsia="Times New Roman" w:hAnsi="Times New Roman" w:cs="Times New Roman"/>
          <w:bCs/>
          <w:sz w:val="24"/>
          <w:szCs w:val="24"/>
        </w:rPr>
        <w:t>т</w:t>
      </w:r>
      <w:r w:rsidR="00531F8E" w:rsidRPr="00D21CCA">
        <w:rPr>
          <w:rFonts w:ascii="Times New Roman" w:eastAsia="Times New Roman" w:hAnsi="Times New Roman" w:cs="Times New Roman"/>
          <w:bCs/>
          <w:sz w:val="24"/>
          <w:szCs w:val="24"/>
        </w:rPr>
        <w:t xml:space="preserve"> с наредба. В ал. 9 на същия член е указано, че „лицата по ал. 1 … които набират и поддържат в актуално състояние“ са тези, които ще отразяват новите и променени данни в създадените от тях</w:t>
      </w:r>
      <w:r w:rsidR="00531F8E" w:rsidRPr="00D21CCA">
        <w:t xml:space="preserve"> </w:t>
      </w:r>
      <w:r w:rsidR="00531F8E" w:rsidRPr="00D21CCA">
        <w:rPr>
          <w:rFonts w:ascii="Times New Roman" w:eastAsia="Times New Roman" w:hAnsi="Times New Roman" w:cs="Times New Roman"/>
          <w:bCs/>
          <w:sz w:val="24"/>
          <w:szCs w:val="24"/>
        </w:rPr>
        <w:t xml:space="preserve">специализирани карти и регистри. </w:t>
      </w:r>
      <w:r w:rsidR="009D675B" w:rsidRPr="00D21CCA">
        <w:rPr>
          <w:rFonts w:ascii="Times New Roman" w:eastAsia="Times New Roman" w:hAnsi="Times New Roman" w:cs="Times New Roman"/>
          <w:bCs/>
          <w:sz w:val="24"/>
          <w:szCs w:val="24"/>
        </w:rPr>
        <w:t>Предоставянето на нови и променени данни на АГКК, без правомощия за АГКК да извършва актуализация на вече създадените специализирани карти и регистри, е необосновано</w:t>
      </w:r>
      <w:r w:rsidR="00317E4A" w:rsidRPr="00D21CCA">
        <w:rPr>
          <w:rFonts w:ascii="Times New Roman" w:eastAsia="Times New Roman" w:hAnsi="Times New Roman" w:cs="Times New Roman"/>
          <w:bCs/>
          <w:sz w:val="24"/>
          <w:szCs w:val="24"/>
        </w:rPr>
        <w:t>.</w:t>
      </w:r>
      <w:r w:rsidR="009D675B" w:rsidRPr="00D21CCA">
        <w:rPr>
          <w:rFonts w:ascii="Times New Roman" w:eastAsia="Times New Roman" w:hAnsi="Times New Roman" w:cs="Times New Roman"/>
          <w:bCs/>
          <w:sz w:val="24"/>
          <w:szCs w:val="24"/>
        </w:rPr>
        <w:t xml:space="preserve"> </w:t>
      </w:r>
      <w:r w:rsidR="00317E4A" w:rsidRPr="00D21CCA">
        <w:rPr>
          <w:rFonts w:ascii="Times New Roman" w:eastAsia="Times New Roman" w:hAnsi="Times New Roman" w:cs="Times New Roman"/>
          <w:bCs/>
          <w:sz w:val="24"/>
          <w:szCs w:val="24"/>
        </w:rPr>
        <w:t>Д</w:t>
      </w:r>
      <w:r w:rsidR="009D675B" w:rsidRPr="00D21CCA">
        <w:rPr>
          <w:rFonts w:ascii="Times New Roman" w:eastAsia="Times New Roman" w:hAnsi="Times New Roman" w:cs="Times New Roman"/>
          <w:bCs/>
          <w:sz w:val="24"/>
          <w:szCs w:val="24"/>
        </w:rPr>
        <w:t xml:space="preserve">о този момент липсва законова делегация, която да дава правомощия на АГКК да поддържа актуална базата данни на предоставените специализирани карти и регистри, в резултат на което информационната система на кадастъра няма функционалности </w:t>
      </w:r>
      <w:r w:rsidR="00317E4A" w:rsidRPr="00D21CCA">
        <w:rPr>
          <w:rFonts w:ascii="Times New Roman" w:eastAsia="Times New Roman" w:hAnsi="Times New Roman" w:cs="Times New Roman"/>
          <w:bCs/>
          <w:sz w:val="24"/>
          <w:szCs w:val="24"/>
        </w:rPr>
        <w:t xml:space="preserve">за поддържане на специализираните карти и регистри </w:t>
      </w:r>
      <w:r w:rsidR="009D675B" w:rsidRPr="00D21CCA">
        <w:rPr>
          <w:rFonts w:ascii="Times New Roman" w:eastAsia="Times New Roman" w:hAnsi="Times New Roman" w:cs="Times New Roman"/>
          <w:bCs/>
          <w:sz w:val="24"/>
          <w:szCs w:val="24"/>
        </w:rPr>
        <w:t xml:space="preserve">и не са предвидени такива в разработващата се система. </w:t>
      </w:r>
      <w:r w:rsidR="00D3321B" w:rsidRPr="00D21CCA">
        <w:rPr>
          <w:rFonts w:ascii="Times New Roman" w:eastAsia="Times New Roman" w:hAnsi="Times New Roman" w:cs="Times New Roman"/>
          <w:bCs/>
          <w:sz w:val="24"/>
          <w:szCs w:val="24"/>
        </w:rPr>
        <w:t>При сегашното развитие на информационните системи е н</w:t>
      </w:r>
      <w:r w:rsidRPr="00D21CCA">
        <w:rPr>
          <w:rFonts w:ascii="Times New Roman" w:eastAsia="Times New Roman" w:hAnsi="Times New Roman" w:cs="Times New Roman"/>
          <w:bCs/>
          <w:sz w:val="24"/>
          <w:szCs w:val="24"/>
        </w:rPr>
        <w:t>е</w:t>
      </w:r>
      <w:r w:rsidR="00D3321B" w:rsidRPr="00D21CCA">
        <w:rPr>
          <w:rFonts w:ascii="Times New Roman" w:eastAsia="Times New Roman" w:hAnsi="Times New Roman" w:cs="Times New Roman"/>
          <w:bCs/>
          <w:sz w:val="24"/>
          <w:szCs w:val="24"/>
        </w:rPr>
        <w:t xml:space="preserve">правилно и нецелесъобразно предаване на копия от цифрови карти и други данни за съхранение при друг орган, различен от този, който </w:t>
      </w:r>
      <w:r w:rsidR="007075C6" w:rsidRPr="00D21CCA">
        <w:rPr>
          <w:rFonts w:ascii="Times New Roman" w:eastAsia="Times New Roman" w:hAnsi="Times New Roman" w:cs="Times New Roman"/>
          <w:bCs/>
          <w:sz w:val="24"/>
          <w:szCs w:val="24"/>
        </w:rPr>
        <w:t>ги е създал</w:t>
      </w:r>
      <w:r w:rsidR="00A0139C" w:rsidRPr="00D21CCA">
        <w:rPr>
          <w:rFonts w:ascii="Times New Roman" w:eastAsia="Times New Roman" w:hAnsi="Times New Roman" w:cs="Times New Roman"/>
          <w:bCs/>
          <w:sz w:val="24"/>
          <w:szCs w:val="24"/>
        </w:rPr>
        <w:t>,</w:t>
      </w:r>
      <w:r w:rsidR="007075C6" w:rsidRPr="00D21CCA">
        <w:rPr>
          <w:rFonts w:ascii="Times New Roman" w:eastAsia="Times New Roman" w:hAnsi="Times New Roman" w:cs="Times New Roman"/>
          <w:bCs/>
          <w:sz w:val="24"/>
          <w:szCs w:val="24"/>
        </w:rPr>
        <w:t xml:space="preserve"> и който разполага с правомощията и специализираната експертиза да ги поддържа в актуално състояние</w:t>
      </w:r>
      <w:r w:rsidR="00CE6C04" w:rsidRPr="00D21CCA">
        <w:rPr>
          <w:rFonts w:ascii="Times New Roman" w:eastAsia="Times New Roman" w:hAnsi="Times New Roman" w:cs="Times New Roman"/>
          <w:bCs/>
          <w:sz w:val="24"/>
          <w:szCs w:val="24"/>
        </w:rPr>
        <w:t>,</w:t>
      </w:r>
      <w:r w:rsidR="007075C6" w:rsidRPr="00D21CCA">
        <w:rPr>
          <w:rFonts w:ascii="Times New Roman" w:eastAsia="Times New Roman" w:hAnsi="Times New Roman" w:cs="Times New Roman"/>
          <w:bCs/>
          <w:sz w:val="24"/>
          <w:szCs w:val="24"/>
        </w:rPr>
        <w:t xml:space="preserve"> и да предоставя данни от тях. Съгласно действащото законодателство</w:t>
      </w:r>
      <w:r w:rsidR="00317E4A" w:rsidRPr="00D21CCA">
        <w:rPr>
          <w:rFonts w:ascii="Times New Roman" w:eastAsia="Times New Roman" w:hAnsi="Times New Roman" w:cs="Times New Roman"/>
          <w:bCs/>
          <w:sz w:val="24"/>
          <w:szCs w:val="24"/>
        </w:rPr>
        <w:t>,</w:t>
      </w:r>
      <w:r w:rsidR="007075C6" w:rsidRPr="00D21CCA">
        <w:rPr>
          <w:rFonts w:ascii="Times New Roman" w:eastAsia="Times New Roman" w:hAnsi="Times New Roman" w:cs="Times New Roman"/>
          <w:bCs/>
          <w:sz w:val="24"/>
          <w:szCs w:val="24"/>
        </w:rPr>
        <w:t xml:space="preserve"> информационни</w:t>
      </w:r>
      <w:r w:rsidR="00A0139C" w:rsidRPr="00D21CCA">
        <w:rPr>
          <w:rFonts w:ascii="Times New Roman" w:eastAsia="Times New Roman" w:hAnsi="Times New Roman" w:cs="Times New Roman"/>
          <w:bCs/>
          <w:sz w:val="24"/>
          <w:szCs w:val="24"/>
        </w:rPr>
        <w:t>те</w:t>
      </w:r>
      <w:r w:rsidR="007075C6" w:rsidRPr="00D21CCA">
        <w:rPr>
          <w:rFonts w:ascii="Times New Roman" w:eastAsia="Times New Roman" w:hAnsi="Times New Roman" w:cs="Times New Roman"/>
          <w:bCs/>
          <w:sz w:val="24"/>
          <w:szCs w:val="24"/>
        </w:rPr>
        <w:t xml:space="preserve"> системи, които съдържат регистри и бази данни</w:t>
      </w:r>
      <w:r w:rsidR="00CE6C04" w:rsidRPr="00D21CCA">
        <w:rPr>
          <w:rFonts w:ascii="Times New Roman" w:eastAsia="Times New Roman" w:hAnsi="Times New Roman" w:cs="Times New Roman"/>
          <w:bCs/>
          <w:sz w:val="24"/>
          <w:szCs w:val="24"/>
        </w:rPr>
        <w:t>,</w:t>
      </w:r>
      <w:r w:rsidR="007075C6" w:rsidRPr="00D21CCA">
        <w:rPr>
          <w:rFonts w:ascii="Times New Roman" w:eastAsia="Times New Roman" w:hAnsi="Times New Roman" w:cs="Times New Roman"/>
          <w:bCs/>
          <w:sz w:val="24"/>
          <w:szCs w:val="24"/>
        </w:rPr>
        <w:t xml:space="preserve"> </w:t>
      </w:r>
      <w:r w:rsidR="00A0139C" w:rsidRPr="00D21CCA">
        <w:rPr>
          <w:rFonts w:ascii="Times New Roman" w:eastAsia="Times New Roman" w:hAnsi="Times New Roman" w:cs="Times New Roman"/>
          <w:bCs/>
          <w:sz w:val="24"/>
          <w:szCs w:val="24"/>
        </w:rPr>
        <w:t xml:space="preserve">следва да са </w:t>
      </w:r>
      <w:r w:rsidR="007075C6" w:rsidRPr="00D21CCA">
        <w:rPr>
          <w:rFonts w:ascii="Times New Roman" w:eastAsia="Times New Roman" w:hAnsi="Times New Roman" w:cs="Times New Roman"/>
          <w:bCs/>
          <w:sz w:val="24"/>
          <w:szCs w:val="24"/>
        </w:rPr>
        <w:t>създадени</w:t>
      </w:r>
      <w:r w:rsidR="00A0139C" w:rsidRPr="00D21CCA">
        <w:rPr>
          <w:rFonts w:ascii="Times New Roman" w:eastAsia="Times New Roman" w:hAnsi="Times New Roman" w:cs="Times New Roman"/>
          <w:bCs/>
          <w:sz w:val="24"/>
          <w:szCs w:val="24"/>
        </w:rPr>
        <w:t xml:space="preserve"> така</w:t>
      </w:r>
      <w:r w:rsidR="00317E4A" w:rsidRPr="00D21CCA">
        <w:rPr>
          <w:rFonts w:ascii="Times New Roman" w:eastAsia="Times New Roman" w:hAnsi="Times New Roman" w:cs="Times New Roman"/>
          <w:bCs/>
          <w:sz w:val="24"/>
          <w:szCs w:val="24"/>
        </w:rPr>
        <w:t>,</w:t>
      </w:r>
      <w:r w:rsidR="00A0139C" w:rsidRPr="00D21CCA">
        <w:rPr>
          <w:rFonts w:ascii="Times New Roman" w:eastAsia="Times New Roman" w:hAnsi="Times New Roman" w:cs="Times New Roman"/>
          <w:bCs/>
          <w:sz w:val="24"/>
          <w:szCs w:val="24"/>
        </w:rPr>
        <w:t xml:space="preserve"> </w:t>
      </w:r>
      <w:r w:rsidR="007075C6" w:rsidRPr="00D21CCA">
        <w:rPr>
          <w:rFonts w:ascii="Times New Roman" w:eastAsia="Times New Roman" w:hAnsi="Times New Roman" w:cs="Times New Roman"/>
          <w:bCs/>
          <w:sz w:val="24"/>
          <w:szCs w:val="24"/>
        </w:rPr>
        <w:t xml:space="preserve">че </w:t>
      </w:r>
      <w:r w:rsidR="00A0139C" w:rsidRPr="00D21CCA">
        <w:rPr>
          <w:rFonts w:ascii="Times New Roman" w:eastAsia="Times New Roman" w:hAnsi="Times New Roman" w:cs="Times New Roman"/>
          <w:bCs/>
          <w:sz w:val="24"/>
          <w:szCs w:val="24"/>
        </w:rPr>
        <w:t xml:space="preserve">да </w:t>
      </w:r>
      <w:r w:rsidR="007075C6" w:rsidRPr="00D21CCA">
        <w:rPr>
          <w:rFonts w:ascii="Times New Roman" w:eastAsia="Times New Roman" w:hAnsi="Times New Roman" w:cs="Times New Roman"/>
          <w:bCs/>
          <w:sz w:val="24"/>
          <w:szCs w:val="24"/>
        </w:rPr>
        <w:t xml:space="preserve">са отворени </w:t>
      </w:r>
      <w:r w:rsidR="00D3321B" w:rsidRPr="00D21CCA">
        <w:rPr>
          <w:rFonts w:ascii="Times New Roman" w:eastAsia="Times New Roman" w:hAnsi="Times New Roman" w:cs="Times New Roman"/>
          <w:bCs/>
          <w:sz w:val="24"/>
          <w:szCs w:val="24"/>
        </w:rPr>
        <w:t xml:space="preserve">към външни потребители и всеки, който има необходимост от данните, </w:t>
      </w:r>
      <w:r w:rsidR="00D3321B" w:rsidRPr="00D21CCA">
        <w:rPr>
          <w:rFonts w:ascii="Times New Roman" w:eastAsia="Times New Roman" w:hAnsi="Times New Roman" w:cs="Times New Roman"/>
          <w:bCs/>
          <w:sz w:val="24"/>
          <w:szCs w:val="24"/>
        </w:rPr>
        <w:lastRenderedPageBreak/>
        <w:t xml:space="preserve">съдържащи се в тях, независимо дали е административен орган или обикновен потребител да може да ги заяви и получи. В </w:t>
      </w:r>
      <w:r w:rsidR="007075C6" w:rsidRPr="00D21CCA">
        <w:rPr>
          <w:rFonts w:ascii="Times New Roman" w:eastAsia="Times New Roman" w:hAnsi="Times New Roman" w:cs="Times New Roman"/>
          <w:bCs/>
          <w:sz w:val="24"/>
          <w:szCs w:val="24"/>
        </w:rPr>
        <w:t xml:space="preserve">подкрепа на това </w:t>
      </w:r>
      <w:r w:rsidR="00D3321B" w:rsidRPr="00D21CCA">
        <w:rPr>
          <w:rFonts w:ascii="Times New Roman" w:eastAsia="Times New Roman" w:hAnsi="Times New Roman" w:cs="Times New Roman"/>
          <w:bCs/>
          <w:sz w:val="24"/>
          <w:szCs w:val="24"/>
        </w:rPr>
        <w:t>е и разпоредбата на чл. 32, ал. 9</w:t>
      </w:r>
      <w:r w:rsidR="007075C6" w:rsidRPr="00D21CCA">
        <w:rPr>
          <w:rFonts w:ascii="Times New Roman" w:eastAsia="Times New Roman" w:hAnsi="Times New Roman" w:cs="Times New Roman"/>
          <w:bCs/>
          <w:sz w:val="24"/>
          <w:szCs w:val="24"/>
        </w:rPr>
        <w:t>,</w:t>
      </w:r>
      <w:r w:rsidR="00D3321B" w:rsidRPr="00D21CCA">
        <w:rPr>
          <w:rFonts w:ascii="Times New Roman" w:eastAsia="Times New Roman" w:hAnsi="Times New Roman" w:cs="Times New Roman"/>
          <w:bCs/>
          <w:sz w:val="24"/>
          <w:szCs w:val="24"/>
        </w:rPr>
        <w:t xml:space="preserve"> съгласно която лицата, които създават специализирани карти и регистри и информационни системи за тях</w:t>
      </w:r>
      <w:r w:rsidR="00317E4A" w:rsidRPr="00D21CCA">
        <w:rPr>
          <w:rFonts w:ascii="Times New Roman" w:eastAsia="Times New Roman" w:hAnsi="Times New Roman" w:cs="Times New Roman"/>
          <w:bCs/>
          <w:sz w:val="24"/>
          <w:szCs w:val="24"/>
        </w:rPr>
        <w:t>,</w:t>
      </w:r>
      <w:r w:rsidR="00D3321B" w:rsidRPr="00D21CCA">
        <w:rPr>
          <w:rFonts w:ascii="Times New Roman" w:eastAsia="Times New Roman" w:hAnsi="Times New Roman" w:cs="Times New Roman"/>
          <w:bCs/>
          <w:sz w:val="24"/>
          <w:szCs w:val="24"/>
        </w:rPr>
        <w:t xml:space="preserve"> са длъжни да предоставят публичен достъп до тях за извършване на справки и проверки, </w:t>
      </w:r>
      <w:r w:rsidR="00317E4A" w:rsidRPr="00D21CCA">
        <w:rPr>
          <w:rFonts w:ascii="Times New Roman" w:eastAsia="Times New Roman" w:hAnsi="Times New Roman" w:cs="Times New Roman"/>
          <w:bCs/>
          <w:sz w:val="24"/>
          <w:szCs w:val="24"/>
        </w:rPr>
        <w:t>в т.ч.</w:t>
      </w:r>
      <w:r w:rsidR="00D3321B" w:rsidRPr="00D21CCA">
        <w:rPr>
          <w:rFonts w:ascii="Times New Roman" w:eastAsia="Times New Roman" w:hAnsi="Times New Roman" w:cs="Times New Roman"/>
          <w:bCs/>
          <w:sz w:val="24"/>
          <w:szCs w:val="24"/>
        </w:rPr>
        <w:t xml:space="preserve"> и за получаване на специализирани данни, </w:t>
      </w:r>
      <w:r w:rsidR="00317E4A" w:rsidRPr="00D21CCA">
        <w:rPr>
          <w:rFonts w:ascii="Times New Roman" w:eastAsia="Times New Roman" w:hAnsi="Times New Roman" w:cs="Times New Roman"/>
          <w:bCs/>
          <w:sz w:val="24"/>
          <w:szCs w:val="24"/>
        </w:rPr>
        <w:t>к</w:t>
      </w:r>
      <w:r w:rsidR="00D3321B" w:rsidRPr="00D21CCA">
        <w:rPr>
          <w:rFonts w:ascii="Times New Roman" w:eastAsia="Times New Roman" w:hAnsi="Times New Roman" w:cs="Times New Roman"/>
          <w:bCs/>
          <w:sz w:val="24"/>
          <w:szCs w:val="24"/>
        </w:rPr>
        <w:t>ато достъпът се осъществява чрез информационния портал на Единната информационна точка.</w:t>
      </w:r>
      <w:r w:rsidR="00CE6C04" w:rsidRPr="00D21CCA">
        <w:rPr>
          <w:rFonts w:ascii="Times New Roman" w:hAnsi="Times New Roman" w:cs="Times New Roman"/>
          <w:sz w:val="24"/>
          <w:szCs w:val="24"/>
        </w:rPr>
        <w:t xml:space="preserve"> </w:t>
      </w:r>
      <w:r w:rsidR="00317E4A" w:rsidRPr="00D21CCA">
        <w:rPr>
          <w:rFonts w:ascii="Times New Roman" w:hAnsi="Times New Roman" w:cs="Times New Roman"/>
          <w:sz w:val="24"/>
          <w:szCs w:val="24"/>
        </w:rPr>
        <w:t xml:space="preserve">В подкрепа на изложеното е и </w:t>
      </w:r>
      <w:r w:rsidR="00CE6C04" w:rsidRPr="00D21CCA">
        <w:rPr>
          <w:rFonts w:ascii="Times New Roman" w:eastAsia="Times New Roman" w:hAnsi="Times New Roman" w:cs="Times New Roman"/>
          <w:bCs/>
          <w:sz w:val="24"/>
          <w:szCs w:val="24"/>
        </w:rPr>
        <w:t>Наредбата по чл. 7, ал. 3 от ЗКИР</w:t>
      </w:r>
      <w:r w:rsidR="00317E4A" w:rsidRPr="00D21CCA">
        <w:rPr>
          <w:rFonts w:ascii="Times New Roman" w:eastAsia="Times New Roman" w:hAnsi="Times New Roman" w:cs="Times New Roman"/>
          <w:bCs/>
          <w:sz w:val="24"/>
          <w:szCs w:val="24"/>
        </w:rPr>
        <w:t>, в която е</w:t>
      </w:r>
      <w:r w:rsidR="00CE6C04" w:rsidRPr="00D21CCA">
        <w:rPr>
          <w:rFonts w:ascii="Times New Roman" w:eastAsia="Times New Roman" w:hAnsi="Times New Roman" w:cs="Times New Roman"/>
          <w:bCs/>
          <w:sz w:val="24"/>
          <w:szCs w:val="24"/>
        </w:rPr>
        <w:t xml:space="preserve"> регламентира</w:t>
      </w:r>
      <w:r w:rsidR="00317E4A" w:rsidRPr="00D21CCA">
        <w:rPr>
          <w:rFonts w:ascii="Times New Roman" w:eastAsia="Times New Roman" w:hAnsi="Times New Roman" w:cs="Times New Roman"/>
          <w:bCs/>
          <w:sz w:val="24"/>
          <w:szCs w:val="24"/>
        </w:rPr>
        <w:t>н</w:t>
      </w:r>
      <w:r w:rsidR="00CE6C04" w:rsidRPr="00D21CCA">
        <w:rPr>
          <w:rFonts w:ascii="Times New Roman" w:eastAsia="Times New Roman" w:hAnsi="Times New Roman" w:cs="Times New Roman"/>
          <w:bCs/>
          <w:sz w:val="24"/>
          <w:szCs w:val="24"/>
        </w:rPr>
        <w:t xml:space="preserve"> достъпът на информационните системи на кадастъра и имотния регистър до данните в специализираните карти и регистри</w:t>
      </w:r>
      <w:r w:rsidR="00317E4A" w:rsidRPr="00D21CCA">
        <w:rPr>
          <w:rFonts w:ascii="Times New Roman" w:eastAsia="Times New Roman" w:hAnsi="Times New Roman" w:cs="Times New Roman"/>
          <w:bCs/>
          <w:sz w:val="24"/>
          <w:szCs w:val="24"/>
        </w:rPr>
        <w:t>,</w:t>
      </w:r>
      <w:r w:rsidR="00CE6C04" w:rsidRPr="00D21CCA">
        <w:rPr>
          <w:rFonts w:ascii="Times New Roman" w:eastAsia="Times New Roman" w:hAnsi="Times New Roman" w:cs="Times New Roman"/>
          <w:bCs/>
          <w:sz w:val="24"/>
          <w:szCs w:val="24"/>
        </w:rPr>
        <w:t xml:space="preserve"> чрез специализираните информационни системи по чл. 32, ал. 1, т. 2.</w:t>
      </w:r>
    </w:p>
    <w:p w14:paraId="6FA7BBCA" w14:textId="77777777" w:rsidR="00EB2E4F" w:rsidRPr="00D21CCA" w:rsidRDefault="00EB2E4F" w:rsidP="00EB2E4F">
      <w:pPr>
        <w:spacing w:after="0" w:line="360" w:lineRule="auto"/>
        <w:ind w:firstLine="720"/>
        <w:jc w:val="both"/>
        <w:textAlignment w:val="center"/>
        <w:rPr>
          <w:rFonts w:ascii="Times New Roman" w:eastAsia="Times New Roman" w:hAnsi="Times New Roman" w:cs="Times New Roman"/>
          <w:bCs/>
          <w:sz w:val="24"/>
          <w:szCs w:val="24"/>
        </w:rPr>
      </w:pPr>
    </w:p>
    <w:p w14:paraId="27ADCBB6" w14:textId="142994FF" w:rsidR="006C60E4" w:rsidRDefault="006C60E4" w:rsidP="00EB2E4F">
      <w:pPr>
        <w:spacing w:after="0" w:line="360" w:lineRule="auto"/>
        <w:ind w:firstLine="720"/>
        <w:jc w:val="both"/>
        <w:textAlignment w:val="center"/>
        <w:rPr>
          <w:rFonts w:ascii="Times New Roman" w:eastAsia="Times New Roman" w:hAnsi="Times New Roman" w:cs="Times New Roman"/>
          <w:bCs/>
          <w:sz w:val="24"/>
          <w:szCs w:val="24"/>
        </w:rPr>
      </w:pPr>
      <w:r w:rsidRPr="00D21CCA">
        <w:rPr>
          <w:rFonts w:ascii="Times New Roman" w:eastAsia="Times New Roman" w:hAnsi="Times New Roman" w:cs="Times New Roman"/>
          <w:bCs/>
          <w:sz w:val="24"/>
          <w:szCs w:val="24"/>
        </w:rPr>
        <w:t xml:space="preserve">13. Предлага се в чл. 34 да се създаде ал. 7, която да регламентира задължение на общините да осигуряват на експлоатационните дружества безвъзмезден достъп до специализираните карти и регистри за устройствено планиране, когато данните от тях са им необходими във връзка с изпълнение на правомощията им в областта на инвестиционното проектиране. </w:t>
      </w:r>
    </w:p>
    <w:p w14:paraId="1A45A5CC" w14:textId="77777777" w:rsidR="00EB2E4F" w:rsidRPr="00D21CCA" w:rsidRDefault="00EB2E4F" w:rsidP="00EB2E4F">
      <w:pPr>
        <w:spacing w:after="0" w:line="360" w:lineRule="auto"/>
        <w:ind w:firstLine="720"/>
        <w:jc w:val="both"/>
        <w:textAlignment w:val="center"/>
        <w:rPr>
          <w:rFonts w:ascii="Times New Roman" w:eastAsia="Times New Roman" w:hAnsi="Times New Roman" w:cs="Times New Roman"/>
          <w:bCs/>
          <w:sz w:val="24"/>
          <w:szCs w:val="24"/>
        </w:rPr>
      </w:pPr>
    </w:p>
    <w:p w14:paraId="73B4F1A8" w14:textId="47FE804E" w:rsidR="005C1D36" w:rsidRDefault="006C60E4" w:rsidP="00EB2E4F">
      <w:pPr>
        <w:spacing w:after="0" w:line="360" w:lineRule="auto"/>
        <w:ind w:firstLine="720"/>
        <w:jc w:val="both"/>
        <w:textAlignment w:val="center"/>
        <w:rPr>
          <w:rFonts w:ascii="Times New Roman" w:eastAsia="Times New Roman" w:hAnsi="Times New Roman" w:cs="Times New Roman"/>
          <w:bCs/>
          <w:sz w:val="24"/>
          <w:szCs w:val="24"/>
        </w:rPr>
      </w:pPr>
      <w:r w:rsidRPr="00D21CCA">
        <w:rPr>
          <w:rFonts w:ascii="Times New Roman" w:eastAsia="Times New Roman" w:hAnsi="Times New Roman" w:cs="Times New Roman"/>
          <w:bCs/>
          <w:sz w:val="24"/>
          <w:szCs w:val="24"/>
        </w:rPr>
        <w:t>14</w:t>
      </w:r>
      <w:r w:rsidR="00023160" w:rsidRPr="00D21CCA">
        <w:rPr>
          <w:rFonts w:ascii="Times New Roman" w:eastAsia="Times New Roman" w:hAnsi="Times New Roman" w:cs="Times New Roman"/>
          <w:bCs/>
          <w:sz w:val="24"/>
          <w:szCs w:val="24"/>
        </w:rPr>
        <w:t xml:space="preserve">. </w:t>
      </w:r>
      <w:r w:rsidR="00B07DAB" w:rsidRPr="00D21CCA">
        <w:rPr>
          <w:rFonts w:ascii="Times New Roman" w:eastAsia="Times New Roman" w:hAnsi="Times New Roman" w:cs="Times New Roman"/>
          <w:bCs/>
          <w:sz w:val="24"/>
          <w:szCs w:val="24"/>
        </w:rPr>
        <w:t xml:space="preserve">Измененията в чл. 35, ал. 2 и 3 са наложени от констатирани трудности, а в  някои случаи и невъзможност за изпълнение на разпоредбите на практика. Установено е, че към момента на издаване на заповедта не може да бъде определен график за създаване на КККР, поради което същият не може да е част от заповедта, която се публикува в „Държавен вестник“. С изменението се предлага промяна в наименованието от „график за създаване на КККР“  в „график за извършване на </w:t>
      </w:r>
      <w:proofErr w:type="spellStart"/>
      <w:r w:rsidR="00B07DAB" w:rsidRPr="00D21CCA">
        <w:rPr>
          <w:rFonts w:ascii="Times New Roman" w:eastAsia="Times New Roman" w:hAnsi="Times New Roman" w:cs="Times New Roman"/>
          <w:bCs/>
          <w:sz w:val="24"/>
          <w:szCs w:val="24"/>
        </w:rPr>
        <w:t>геодезически</w:t>
      </w:r>
      <w:proofErr w:type="spellEnd"/>
      <w:r w:rsidR="00B07DAB" w:rsidRPr="00D21CCA">
        <w:rPr>
          <w:rFonts w:ascii="Times New Roman" w:eastAsia="Times New Roman" w:hAnsi="Times New Roman" w:cs="Times New Roman"/>
          <w:bCs/>
          <w:sz w:val="24"/>
          <w:szCs w:val="24"/>
        </w:rPr>
        <w:t xml:space="preserve"> измервания и събиране на документи за собственост“, тъй като целта на графика е да бъдат известени заинтересованите и задължени собственици</w:t>
      </w:r>
      <w:r w:rsidR="00306B72" w:rsidRPr="00D21CCA">
        <w:rPr>
          <w:rFonts w:ascii="Times New Roman" w:eastAsia="Times New Roman" w:hAnsi="Times New Roman" w:cs="Times New Roman"/>
          <w:bCs/>
          <w:sz w:val="24"/>
          <w:szCs w:val="24"/>
        </w:rPr>
        <w:t>,</w:t>
      </w:r>
      <w:r w:rsidR="00B07DAB" w:rsidRPr="00D21CCA">
        <w:rPr>
          <w:rFonts w:ascii="Times New Roman" w:eastAsia="Times New Roman" w:hAnsi="Times New Roman" w:cs="Times New Roman"/>
          <w:bCs/>
          <w:sz w:val="24"/>
          <w:szCs w:val="24"/>
        </w:rPr>
        <w:t xml:space="preserve"> за периода, в който трябва да изпълнят задълженията си за означаване на границите на поземлените имоти и за предоставяне на актове за собственост, в територията за която се провежда производство по създаване на КККР. </w:t>
      </w:r>
      <w:r w:rsidR="00021741" w:rsidRPr="00D21CCA">
        <w:rPr>
          <w:rFonts w:ascii="Times New Roman" w:eastAsia="Times New Roman" w:hAnsi="Times New Roman" w:cs="Times New Roman"/>
          <w:bCs/>
          <w:sz w:val="24"/>
          <w:szCs w:val="24"/>
        </w:rPr>
        <w:t xml:space="preserve">Относно графика и неговото разгласяване са направени предложения за допълнение на чл. 39. </w:t>
      </w:r>
    </w:p>
    <w:p w14:paraId="098D0E99" w14:textId="77777777" w:rsidR="00EB2E4F" w:rsidRPr="00D21CCA" w:rsidRDefault="00EB2E4F" w:rsidP="00EB2E4F">
      <w:pPr>
        <w:spacing w:after="0" w:line="360" w:lineRule="auto"/>
        <w:ind w:firstLine="720"/>
        <w:jc w:val="both"/>
        <w:textAlignment w:val="center"/>
        <w:rPr>
          <w:rFonts w:ascii="Times New Roman" w:eastAsia="Times New Roman" w:hAnsi="Times New Roman" w:cs="Times New Roman"/>
          <w:bCs/>
          <w:sz w:val="24"/>
          <w:szCs w:val="24"/>
        </w:rPr>
      </w:pPr>
    </w:p>
    <w:p w14:paraId="322D0758" w14:textId="47E1A99E" w:rsidR="00C33FE1" w:rsidRDefault="006C60E4" w:rsidP="00EB2E4F">
      <w:pPr>
        <w:spacing w:after="0" w:line="360" w:lineRule="auto"/>
        <w:ind w:firstLine="720"/>
        <w:jc w:val="both"/>
        <w:textAlignment w:val="center"/>
        <w:rPr>
          <w:rFonts w:ascii="Times New Roman" w:eastAsia="Times New Roman" w:hAnsi="Times New Roman" w:cs="Times New Roman"/>
          <w:color w:val="000000"/>
          <w:sz w:val="24"/>
          <w:szCs w:val="24"/>
        </w:rPr>
      </w:pPr>
      <w:r w:rsidRPr="00D21CCA">
        <w:rPr>
          <w:rFonts w:ascii="Times New Roman" w:eastAsia="Times New Roman" w:hAnsi="Times New Roman" w:cs="Times New Roman"/>
          <w:bCs/>
          <w:sz w:val="24"/>
          <w:szCs w:val="24"/>
        </w:rPr>
        <w:t>15</w:t>
      </w:r>
      <w:r w:rsidR="00C33FE1" w:rsidRPr="00D21CCA">
        <w:rPr>
          <w:rFonts w:ascii="Times New Roman" w:eastAsia="Times New Roman" w:hAnsi="Times New Roman" w:cs="Times New Roman"/>
          <w:bCs/>
          <w:sz w:val="24"/>
          <w:szCs w:val="24"/>
        </w:rPr>
        <w:t xml:space="preserve">. В чл. 39 се създава алинея 4, която регламентира задълженията на лицата, на които е възложено създаване на КККР, съвместно със СГКК да разгласят графика, който са изготвили, и съгласно който ще </w:t>
      </w:r>
      <w:r w:rsidR="00306B72" w:rsidRPr="00D21CCA">
        <w:rPr>
          <w:rFonts w:ascii="Times New Roman" w:eastAsia="Times New Roman" w:hAnsi="Times New Roman" w:cs="Times New Roman"/>
          <w:bCs/>
          <w:sz w:val="24"/>
          <w:szCs w:val="24"/>
        </w:rPr>
        <w:t xml:space="preserve">се </w:t>
      </w:r>
      <w:r w:rsidR="00C33FE1" w:rsidRPr="00D21CCA">
        <w:rPr>
          <w:rFonts w:ascii="Times New Roman" w:eastAsia="Times New Roman" w:hAnsi="Times New Roman" w:cs="Times New Roman"/>
          <w:bCs/>
          <w:sz w:val="24"/>
          <w:szCs w:val="24"/>
        </w:rPr>
        <w:t xml:space="preserve">извършват </w:t>
      </w:r>
      <w:proofErr w:type="spellStart"/>
      <w:r w:rsidR="00C33FE1" w:rsidRPr="00D21CCA">
        <w:rPr>
          <w:rFonts w:ascii="Times New Roman" w:eastAsia="Times New Roman" w:hAnsi="Times New Roman" w:cs="Times New Roman"/>
          <w:bCs/>
          <w:sz w:val="24"/>
          <w:szCs w:val="24"/>
        </w:rPr>
        <w:t>геодезическите</w:t>
      </w:r>
      <w:proofErr w:type="spellEnd"/>
      <w:r w:rsidR="00C33FE1" w:rsidRPr="00D21CCA">
        <w:rPr>
          <w:rFonts w:ascii="Times New Roman" w:eastAsia="Times New Roman" w:hAnsi="Times New Roman" w:cs="Times New Roman"/>
          <w:bCs/>
          <w:sz w:val="24"/>
          <w:szCs w:val="24"/>
        </w:rPr>
        <w:t xml:space="preserve"> измервания и ще </w:t>
      </w:r>
      <w:r w:rsidR="00306B72" w:rsidRPr="00D21CCA">
        <w:rPr>
          <w:rFonts w:ascii="Times New Roman" w:eastAsia="Times New Roman" w:hAnsi="Times New Roman" w:cs="Times New Roman"/>
          <w:bCs/>
          <w:sz w:val="24"/>
          <w:szCs w:val="24"/>
        </w:rPr>
        <w:t xml:space="preserve">се </w:t>
      </w:r>
      <w:r w:rsidR="00C33FE1" w:rsidRPr="00D21CCA">
        <w:rPr>
          <w:rFonts w:ascii="Times New Roman" w:eastAsia="Times New Roman" w:hAnsi="Times New Roman" w:cs="Times New Roman"/>
          <w:bCs/>
          <w:sz w:val="24"/>
          <w:szCs w:val="24"/>
        </w:rPr>
        <w:t xml:space="preserve">събират документите за собственост от заинтересованите лица. Предлаганата промяна е свързана с </w:t>
      </w:r>
      <w:r w:rsidR="00C33FE1" w:rsidRPr="00D21CCA">
        <w:rPr>
          <w:rFonts w:ascii="Times New Roman" w:eastAsia="Times New Roman" w:hAnsi="Times New Roman" w:cs="Times New Roman"/>
          <w:bCs/>
          <w:sz w:val="24"/>
          <w:szCs w:val="24"/>
        </w:rPr>
        <w:lastRenderedPageBreak/>
        <w:t>изменението на чл. 35, ал. 2 и 3 и по-конкретно с невъзможността към момента на издаване на заповедта по чл. 35, ал. 1 да бъде определен графикът за създаване на КККР, поради което той не може да бъде част от заповедта. С цел по-добра информираност на заинтересованите лица се предлага</w:t>
      </w:r>
      <w:r w:rsidR="00CD00CA" w:rsidRPr="00D21CCA">
        <w:rPr>
          <w:rFonts w:ascii="Times New Roman" w:eastAsia="Times New Roman" w:hAnsi="Times New Roman" w:cs="Times New Roman"/>
          <w:bCs/>
          <w:sz w:val="24"/>
          <w:szCs w:val="24"/>
        </w:rPr>
        <w:t xml:space="preserve"> -</w:t>
      </w:r>
      <w:r w:rsidR="00C33FE1" w:rsidRPr="00D21CCA">
        <w:rPr>
          <w:rFonts w:ascii="Times New Roman" w:eastAsia="Times New Roman" w:hAnsi="Times New Roman" w:cs="Times New Roman"/>
          <w:bCs/>
          <w:sz w:val="24"/>
          <w:szCs w:val="24"/>
        </w:rPr>
        <w:t xml:space="preserve"> графикът да се обявява на подходящи места с публичен достъп в сградата на службата по геодезия, картография и кадастър, общината и кметството</w:t>
      </w:r>
      <w:r w:rsidR="00554CFE" w:rsidRPr="00D21CCA">
        <w:rPr>
          <w:rFonts w:ascii="Times New Roman" w:eastAsia="Times New Roman" w:hAnsi="Times New Roman" w:cs="Times New Roman"/>
          <w:bCs/>
          <w:sz w:val="24"/>
          <w:szCs w:val="24"/>
        </w:rPr>
        <w:t>,</w:t>
      </w:r>
      <w:r w:rsidR="00C33FE1" w:rsidRPr="00D21CCA">
        <w:rPr>
          <w:rFonts w:ascii="Times New Roman" w:eastAsia="Times New Roman" w:hAnsi="Times New Roman" w:cs="Times New Roman"/>
          <w:bCs/>
          <w:sz w:val="24"/>
          <w:szCs w:val="24"/>
        </w:rPr>
        <w:t xml:space="preserve"> и да се публикува на електронната страница на АГКК. </w:t>
      </w:r>
      <w:r w:rsidR="00615443" w:rsidRPr="00D21CCA">
        <w:rPr>
          <w:rFonts w:ascii="Times New Roman" w:eastAsia="Times New Roman" w:hAnsi="Times New Roman" w:cs="Times New Roman"/>
          <w:color w:val="000000"/>
          <w:sz w:val="24"/>
          <w:szCs w:val="24"/>
        </w:rPr>
        <w:t xml:space="preserve">Графикът се обявява не по-късно от 14 дни, преди започване на </w:t>
      </w:r>
      <w:proofErr w:type="spellStart"/>
      <w:r w:rsidR="00615443" w:rsidRPr="00D21CCA">
        <w:rPr>
          <w:rFonts w:ascii="Times New Roman" w:eastAsia="Times New Roman" w:hAnsi="Times New Roman" w:cs="Times New Roman"/>
          <w:color w:val="000000"/>
          <w:sz w:val="24"/>
          <w:szCs w:val="24"/>
        </w:rPr>
        <w:t>геодезическите</w:t>
      </w:r>
      <w:proofErr w:type="spellEnd"/>
      <w:r w:rsidR="00615443" w:rsidRPr="00D21CCA">
        <w:rPr>
          <w:rFonts w:ascii="Times New Roman" w:eastAsia="Times New Roman" w:hAnsi="Times New Roman" w:cs="Times New Roman"/>
          <w:color w:val="000000"/>
          <w:sz w:val="24"/>
          <w:szCs w:val="24"/>
        </w:rPr>
        <w:t xml:space="preserve"> измервания</w:t>
      </w:r>
      <w:r w:rsidR="00A47498" w:rsidRPr="00D21CCA">
        <w:rPr>
          <w:rFonts w:ascii="Times New Roman" w:eastAsia="Times New Roman" w:hAnsi="Times New Roman" w:cs="Times New Roman"/>
          <w:color w:val="000000"/>
          <w:sz w:val="24"/>
          <w:szCs w:val="24"/>
        </w:rPr>
        <w:t>.</w:t>
      </w:r>
    </w:p>
    <w:p w14:paraId="3734DC0E" w14:textId="77777777" w:rsidR="00EB2E4F" w:rsidRPr="00D21CCA" w:rsidRDefault="00EB2E4F" w:rsidP="00EB2E4F">
      <w:pPr>
        <w:spacing w:after="0" w:line="360" w:lineRule="auto"/>
        <w:ind w:firstLine="720"/>
        <w:jc w:val="both"/>
        <w:textAlignment w:val="center"/>
        <w:rPr>
          <w:rFonts w:ascii="Times New Roman" w:eastAsia="Times New Roman" w:hAnsi="Times New Roman" w:cs="Times New Roman"/>
          <w:bCs/>
          <w:sz w:val="24"/>
          <w:szCs w:val="24"/>
        </w:rPr>
      </w:pPr>
    </w:p>
    <w:p w14:paraId="550C3AC0" w14:textId="599EEF38" w:rsidR="00550362" w:rsidRDefault="006C60E4" w:rsidP="00EB2E4F">
      <w:pPr>
        <w:spacing w:after="0" w:line="360" w:lineRule="auto"/>
        <w:ind w:firstLine="720"/>
        <w:jc w:val="both"/>
        <w:textAlignment w:val="center"/>
        <w:rPr>
          <w:rFonts w:ascii="Times New Roman" w:eastAsia="Times New Roman" w:hAnsi="Times New Roman" w:cs="Times New Roman"/>
          <w:bCs/>
          <w:sz w:val="24"/>
          <w:szCs w:val="24"/>
        </w:rPr>
      </w:pPr>
      <w:r w:rsidRPr="00D21CCA">
        <w:rPr>
          <w:rFonts w:ascii="Times New Roman" w:eastAsia="Times New Roman" w:hAnsi="Times New Roman" w:cs="Times New Roman"/>
          <w:bCs/>
          <w:sz w:val="24"/>
          <w:szCs w:val="24"/>
        </w:rPr>
        <w:t>16</w:t>
      </w:r>
      <w:r w:rsidR="00550362" w:rsidRPr="00D21CCA">
        <w:rPr>
          <w:rFonts w:ascii="Times New Roman" w:eastAsia="Times New Roman" w:hAnsi="Times New Roman" w:cs="Times New Roman"/>
          <w:bCs/>
          <w:sz w:val="24"/>
          <w:szCs w:val="24"/>
        </w:rPr>
        <w:t xml:space="preserve">. С изменението в чл. 43, ал. 1, т. 6 се отстранява пропуск относно съоръженията на техническата инфраструктура, в които има самостоятелни обекти, които също подлежат на отразяване в КККР. </w:t>
      </w:r>
    </w:p>
    <w:p w14:paraId="414C1E4C" w14:textId="77777777" w:rsidR="00EB2E4F" w:rsidRPr="00D21CCA" w:rsidRDefault="00EB2E4F" w:rsidP="00EB2E4F">
      <w:pPr>
        <w:spacing w:after="0" w:line="360" w:lineRule="auto"/>
        <w:ind w:firstLine="720"/>
        <w:jc w:val="both"/>
        <w:textAlignment w:val="center"/>
        <w:rPr>
          <w:rFonts w:ascii="Times New Roman" w:eastAsia="Times New Roman" w:hAnsi="Times New Roman" w:cs="Times New Roman"/>
          <w:bCs/>
          <w:sz w:val="24"/>
          <w:szCs w:val="24"/>
        </w:rPr>
      </w:pPr>
    </w:p>
    <w:p w14:paraId="4B1A4DC0" w14:textId="77777777" w:rsidR="00EB2E4F" w:rsidRDefault="00550362" w:rsidP="00EB2E4F">
      <w:pPr>
        <w:pStyle w:val="Heading3"/>
        <w:tabs>
          <w:tab w:val="left" w:pos="0"/>
        </w:tabs>
        <w:spacing w:before="0" w:beforeAutospacing="0" w:after="0" w:afterAutospacing="0" w:line="360" w:lineRule="auto"/>
        <w:jc w:val="both"/>
        <w:rPr>
          <w:b w:val="0"/>
          <w:sz w:val="24"/>
          <w:szCs w:val="24"/>
        </w:rPr>
      </w:pPr>
      <w:r w:rsidRPr="00D21CCA">
        <w:rPr>
          <w:b w:val="0"/>
          <w:sz w:val="24"/>
          <w:szCs w:val="24"/>
        </w:rPr>
        <w:tab/>
      </w:r>
      <w:r w:rsidR="006C60E4" w:rsidRPr="00D21CCA">
        <w:rPr>
          <w:b w:val="0"/>
          <w:sz w:val="24"/>
          <w:szCs w:val="24"/>
        </w:rPr>
        <w:t>17</w:t>
      </w:r>
      <w:r w:rsidRPr="00D21CCA">
        <w:rPr>
          <w:b w:val="0"/>
          <w:sz w:val="24"/>
          <w:szCs w:val="24"/>
        </w:rPr>
        <w:t>.</w:t>
      </w:r>
      <w:r w:rsidR="00645A2C" w:rsidRPr="00D21CCA">
        <w:rPr>
          <w:b w:val="0"/>
          <w:sz w:val="24"/>
          <w:szCs w:val="24"/>
        </w:rPr>
        <w:t xml:space="preserve"> Чл. 44, ал. 1 </w:t>
      </w:r>
      <w:r w:rsidR="00B97278" w:rsidRPr="00D21CCA">
        <w:rPr>
          <w:b w:val="0"/>
          <w:sz w:val="24"/>
          <w:szCs w:val="24"/>
        </w:rPr>
        <w:t>се прецизира текст</w:t>
      </w:r>
      <w:r w:rsidR="00295EF4" w:rsidRPr="00D21CCA">
        <w:rPr>
          <w:b w:val="0"/>
          <w:sz w:val="24"/>
          <w:szCs w:val="24"/>
        </w:rPr>
        <w:t>ът</w:t>
      </w:r>
      <w:r w:rsidR="00B97278" w:rsidRPr="00D21CCA">
        <w:rPr>
          <w:b w:val="0"/>
          <w:sz w:val="24"/>
          <w:szCs w:val="24"/>
        </w:rPr>
        <w:t xml:space="preserve"> относно установяване на о</w:t>
      </w:r>
      <w:r w:rsidR="00B97278" w:rsidRPr="00D21CCA">
        <w:rPr>
          <w:b w:val="0"/>
          <w:color w:val="000000"/>
          <w:sz w:val="24"/>
          <w:szCs w:val="24"/>
        </w:rPr>
        <w:t xml:space="preserve">чертанията на самостоятелните обекти в сгради и в съоръжения на техническата инфраструктура, а чл. 44, ал. </w:t>
      </w:r>
      <w:r w:rsidR="00645A2C" w:rsidRPr="00D21CCA">
        <w:rPr>
          <w:b w:val="0"/>
          <w:sz w:val="24"/>
          <w:szCs w:val="24"/>
        </w:rPr>
        <w:t xml:space="preserve">2 отпада, поради отпадането </w:t>
      </w:r>
      <w:r w:rsidR="00645A2C" w:rsidRPr="000502F3">
        <w:rPr>
          <w:b w:val="0"/>
          <w:sz w:val="24"/>
          <w:szCs w:val="24"/>
        </w:rPr>
        <w:t>на чл. 2</w:t>
      </w:r>
      <w:r w:rsidR="006C60E4" w:rsidRPr="000502F3">
        <w:rPr>
          <w:b w:val="0"/>
          <w:sz w:val="24"/>
          <w:szCs w:val="24"/>
        </w:rPr>
        <w:t>9</w:t>
      </w:r>
      <w:r w:rsidR="00645A2C" w:rsidRPr="000502F3">
        <w:rPr>
          <w:b w:val="0"/>
          <w:sz w:val="24"/>
          <w:szCs w:val="24"/>
        </w:rPr>
        <w:t>, ал. 2</w:t>
      </w:r>
      <w:r w:rsidR="00B97278" w:rsidRPr="000502F3">
        <w:rPr>
          <w:b w:val="0"/>
          <w:sz w:val="24"/>
          <w:szCs w:val="24"/>
        </w:rPr>
        <w:t>.</w:t>
      </w:r>
    </w:p>
    <w:p w14:paraId="26194027" w14:textId="6884D633" w:rsidR="00FA5F99" w:rsidRPr="00D21CCA" w:rsidRDefault="00645A2C" w:rsidP="00EB2E4F">
      <w:pPr>
        <w:pStyle w:val="Heading3"/>
        <w:tabs>
          <w:tab w:val="left" w:pos="0"/>
        </w:tabs>
        <w:spacing w:before="0" w:beforeAutospacing="0" w:after="0" w:afterAutospacing="0" w:line="360" w:lineRule="auto"/>
        <w:jc w:val="both"/>
        <w:rPr>
          <w:b w:val="0"/>
          <w:sz w:val="24"/>
          <w:szCs w:val="24"/>
        </w:rPr>
      </w:pPr>
      <w:r w:rsidRPr="00D21CCA">
        <w:rPr>
          <w:b w:val="0"/>
          <w:sz w:val="24"/>
          <w:szCs w:val="24"/>
        </w:rPr>
        <w:t xml:space="preserve"> </w:t>
      </w:r>
    </w:p>
    <w:p w14:paraId="4D7B14FD" w14:textId="6133AA98" w:rsidR="00B82256" w:rsidRPr="00D21CCA" w:rsidRDefault="00AF231D" w:rsidP="00EB2E4F">
      <w:pPr>
        <w:pStyle w:val="Heading3"/>
        <w:tabs>
          <w:tab w:val="left" w:pos="0"/>
        </w:tabs>
        <w:spacing w:before="0" w:beforeAutospacing="0" w:after="0" w:afterAutospacing="0" w:line="360" w:lineRule="auto"/>
        <w:jc w:val="both"/>
        <w:rPr>
          <w:b w:val="0"/>
          <w:sz w:val="24"/>
          <w:szCs w:val="24"/>
        </w:rPr>
      </w:pPr>
      <w:r w:rsidRPr="00D21CCA">
        <w:rPr>
          <w:b w:val="0"/>
          <w:sz w:val="24"/>
          <w:szCs w:val="24"/>
        </w:rPr>
        <w:tab/>
      </w:r>
      <w:r w:rsidR="006C60E4" w:rsidRPr="00D21CCA">
        <w:rPr>
          <w:b w:val="0"/>
          <w:sz w:val="24"/>
          <w:szCs w:val="24"/>
        </w:rPr>
        <w:t>18</w:t>
      </w:r>
      <w:r w:rsidR="00D003BC" w:rsidRPr="00D21CCA">
        <w:rPr>
          <w:b w:val="0"/>
          <w:sz w:val="24"/>
          <w:szCs w:val="24"/>
        </w:rPr>
        <w:t xml:space="preserve">. В чл. 47, ал. 1 думата ведомства се заменя с по-правилния термин  „административни органи“. Изменението е направено </w:t>
      </w:r>
      <w:r w:rsidR="00385B86" w:rsidRPr="00D21CCA">
        <w:rPr>
          <w:b w:val="0"/>
          <w:sz w:val="24"/>
          <w:szCs w:val="24"/>
        </w:rPr>
        <w:t xml:space="preserve">по </w:t>
      </w:r>
      <w:r w:rsidR="00D003BC" w:rsidRPr="00D21CCA">
        <w:rPr>
          <w:b w:val="0"/>
          <w:sz w:val="24"/>
          <w:szCs w:val="24"/>
        </w:rPr>
        <w:t xml:space="preserve">предложение на Администрацията на Министерския съвет </w:t>
      </w:r>
      <w:r w:rsidR="00385B86" w:rsidRPr="00D21CCA">
        <w:rPr>
          <w:b w:val="0"/>
          <w:sz w:val="24"/>
          <w:szCs w:val="24"/>
        </w:rPr>
        <w:t xml:space="preserve">във връзка със систематизиране на усилията за подобряване на регулаторната политика на Република България </w:t>
      </w:r>
      <w:r w:rsidR="004F6865" w:rsidRPr="00D21CCA">
        <w:rPr>
          <w:b w:val="0"/>
          <w:color w:val="000000"/>
          <w:sz w:val="24"/>
          <w:szCs w:val="24"/>
        </w:rPr>
        <w:t>(обективирано в писмо изх. №05-129(1)/02.06.2023 г.)</w:t>
      </w:r>
      <w:r w:rsidR="00385B86" w:rsidRPr="00D21CCA">
        <w:rPr>
          <w:b w:val="0"/>
          <w:sz w:val="24"/>
          <w:szCs w:val="24"/>
        </w:rPr>
        <w:t xml:space="preserve"> и цели прецизиране на терминологията.</w:t>
      </w:r>
      <w:r w:rsidR="00CC1F29" w:rsidRPr="00D21CCA">
        <w:rPr>
          <w:b w:val="0"/>
          <w:sz w:val="24"/>
          <w:szCs w:val="24"/>
        </w:rPr>
        <w:t xml:space="preserve"> </w:t>
      </w:r>
      <w:r w:rsidR="00260A8F" w:rsidRPr="00D21CCA">
        <w:rPr>
          <w:b w:val="0"/>
          <w:sz w:val="24"/>
          <w:szCs w:val="24"/>
        </w:rPr>
        <w:t xml:space="preserve">Изрично се посочват като членове на комисията представители на Областна дирекция „Земеделие“ и </w:t>
      </w:r>
      <w:r w:rsidR="00CC1F29" w:rsidRPr="00D21CCA">
        <w:rPr>
          <w:b w:val="0"/>
          <w:sz w:val="24"/>
          <w:szCs w:val="24"/>
        </w:rPr>
        <w:t xml:space="preserve">на </w:t>
      </w:r>
      <w:r w:rsidR="00260A8F" w:rsidRPr="00D21CCA">
        <w:rPr>
          <w:b w:val="0"/>
          <w:sz w:val="24"/>
          <w:szCs w:val="24"/>
        </w:rPr>
        <w:t>общинските служби по земеделие, които с оглед компетентността</w:t>
      </w:r>
      <w:r w:rsidR="00554CFE" w:rsidRPr="00D21CCA">
        <w:rPr>
          <w:b w:val="0"/>
          <w:sz w:val="24"/>
          <w:szCs w:val="24"/>
        </w:rPr>
        <w:t>,</w:t>
      </w:r>
      <w:r w:rsidR="00260A8F" w:rsidRPr="00D21CCA">
        <w:rPr>
          <w:b w:val="0"/>
          <w:sz w:val="24"/>
          <w:szCs w:val="24"/>
        </w:rPr>
        <w:t xml:space="preserve"> с която разполага</w:t>
      </w:r>
      <w:r w:rsidR="00554CFE" w:rsidRPr="00D21CCA">
        <w:rPr>
          <w:b w:val="0"/>
          <w:sz w:val="24"/>
          <w:szCs w:val="24"/>
        </w:rPr>
        <w:t>т</w:t>
      </w:r>
      <w:r w:rsidR="00260A8F" w:rsidRPr="00D21CCA">
        <w:rPr>
          <w:b w:val="0"/>
          <w:sz w:val="24"/>
          <w:szCs w:val="24"/>
        </w:rPr>
        <w:t xml:space="preserve"> като органи по поземлена администрация</w:t>
      </w:r>
      <w:r w:rsidR="00554CFE" w:rsidRPr="00D21CCA">
        <w:rPr>
          <w:b w:val="0"/>
          <w:sz w:val="24"/>
          <w:szCs w:val="24"/>
        </w:rPr>
        <w:t>,</w:t>
      </w:r>
      <w:r w:rsidR="00260A8F" w:rsidRPr="00D21CCA">
        <w:rPr>
          <w:b w:val="0"/>
          <w:sz w:val="24"/>
          <w:szCs w:val="24"/>
        </w:rPr>
        <w:t xml:space="preserve">  са </w:t>
      </w:r>
      <w:r w:rsidR="006C60E4" w:rsidRPr="00D21CCA">
        <w:rPr>
          <w:b w:val="0"/>
          <w:sz w:val="24"/>
          <w:szCs w:val="24"/>
        </w:rPr>
        <w:t xml:space="preserve">водещи </w:t>
      </w:r>
      <w:r w:rsidR="00260A8F" w:rsidRPr="00D21CCA">
        <w:rPr>
          <w:b w:val="0"/>
          <w:sz w:val="24"/>
          <w:szCs w:val="24"/>
        </w:rPr>
        <w:t xml:space="preserve">при вземане на решенията на комисията за наличието или липсата на </w:t>
      </w:r>
      <w:r w:rsidR="006C60E4" w:rsidRPr="00D21CCA">
        <w:rPr>
          <w:b w:val="0"/>
          <w:sz w:val="24"/>
          <w:szCs w:val="24"/>
        </w:rPr>
        <w:t xml:space="preserve">явна фактическа грешка и за </w:t>
      </w:r>
      <w:r w:rsidR="00260A8F" w:rsidRPr="00D21CCA">
        <w:rPr>
          <w:b w:val="0"/>
          <w:sz w:val="24"/>
          <w:szCs w:val="24"/>
        </w:rPr>
        <w:t xml:space="preserve">наличието или липсата на основание за обезщетяване в случаите на констатирана </w:t>
      </w:r>
      <w:r w:rsidR="00B82256" w:rsidRPr="00D21CCA">
        <w:rPr>
          <w:b w:val="0"/>
          <w:sz w:val="24"/>
          <w:szCs w:val="24"/>
        </w:rPr>
        <w:t>такава грешка</w:t>
      </w:r>
      <w:r w:rsidR="00260A8F" w:rsidRPr="00D21CCA">
        <w:rPr>
          <w:b w:val="0"/>
          <w:sz w:val="24"/>
          <w:szCs w:val="24"/>
        </w:rPr>
        <w:t>.</w:t>
      </w:r>
      <w:r w:rsidR="00CC1F29" w:rsidRPr="00D21CCA">
        <w:rPr>
          <w:b w:val="0"/>
          <w:sz w:val="24"/>
          <w:szCs w:val="24"/>
        </w:rPr>
        <w:t xml:space="preserve"> </w:t>
      </w:r>
      <w:r w:rsidR="00D81584" w:rsidRPr="00D21CCA">
        <w:rPr>
          <w:b w:val="0"/>
          <w:sz w:val="24"/>
          <w:szCs w:val="24"/>
        </w:rPr>
        <w:t>Комисията по чл. 47, ал. 2</w:t>
      </w:r>
      <w:r w:rsidR="00554CFE" w:rsidRPr="00D21CCA">
        <w:rPr>
          <w:b w:val="0"/>
          <w:sz w:val="24"/>
          <w:szCs w:val="24"/>
        </w:rPr>
        <w:t>,</w:t>
      </w:r>
      <w:r w:rsidR="00D81584" w:rsidRPr="00D21CCA">
        <w:rPr>
          <w:b w:val="0"/>
          <w:sz w:val="24"/>
          <w:szCs w:val="24"/>
        </w:rPr>
        <w:t xml:space="preserve"> в случаите, в които не констатира явна фактическа грешка</w:t>
      </w:r>
      <w:r w:rsidR="00554CFE" w:rsidRPr="00D21CCA">
        <w:rPr>
          <w:b w:val="0"/>
          <w:sz w:val="24"/>
          <w:szCs w:val="24"/>
        </w:rPr>
        <w:t>,</w:t>
      </w:r>
      <w:r w:rsidR="00D81584" w:rsidRPr="00D21CCA">
        <w:rPr>
          <w:b w:val="0"/>
          <w:sz w:val="24"/>
          <w:szCs w:val="24"/>
        </w:rPr>
        <w:t xml:space="preserve"> има правомощия да предлага провеждане на </w:t>
      </w:r>
      <w:proofErr w:type="spellStart"/>
      <w:r w:rsidR="00D81584" w:rsidRPr="00D21CCA">
        <w:rPr>
          <w:b w:val="0"/>
          <w:sz w:val="24"/>
          <w:szCs w:val="24"/>
        </w:rPr>
        <w:t>отчуждителна</w:t>
      </w:r>
      <w:proofErr w:type="spellEnd"/>
      <w:r w:rsidR="00D81584" w:rsidRPr="00D21CCA">
        <w:rPr>
          <w:b w:val="0"/>
          <w:sz w:val="24"/>
          <w:szCs w:val="24"/>
        </w:rPr>
        <w:t xml:space="preserve"> процедура по съответния приложим закон. </w:t>
      </w:r>
    </w:p>
    <w:p w14:paraId="5053B532" w14:textId="6FA33A47" w:rsidR="00D003BC" w:rsidRDefault="00B82256" w:rsidP="00EB2E4F">
      <w:pPr>
        <w:pStyle w:val="Heading3"/>
        <w:tabs>
          <w:tab w:val="left" w:pos="0"/>
        </w:tabs>
        <w:spacing w:before="0" w:beforeAutospacing="0" w:after="0" w:afterAutospacing="0" w:line="360" w:lineRule="auto"/>
        <w:jc w:val="both"/>
        <w:rPr>
          <w:b w:val="0"/>
          <w:sz w:val="24"/>
          <w:szCs w:val="24"/>
        </w:rPr>
      </w:pPr>
      <w:r w:rsidRPr="00D21CCA">
        <w:rPr>
          <w:b w:val="0"/>
          <w:sz w:val="24"/>
          <w:szCs w:val="24"/>
        </w:rPr>
        <w:tab/>
      </w:r>
      <w:r w:rsidR="00D003BC" w:rsidRPr="00D21CCA">
        <w:rPr>
          <w:b w:val="0"/>
          <w:sz w:val="24"/>
          <w:szCs w:val="24"/>
        </w:rPr>
        <w:t xml:space="preserve">С промените в чл. 47, ал. </w:t>
      </w:r>
      <w:r w:rsidRPr="00D21CCA">
        <w:rPr>
          <w:b w:val="0"/>
          <w:sz w:val="24"/>
          <w:szCs w:val="24"/>
        </w:rPr>
        <w:t>4</w:t>
      </w:r>
      <w:r w:rsidR="00D003BC" w:rsidRPr="00D21CCA">
        <w:rPr>
          <w:b w:val="0"/>
          <w:sz w:val="24"/>
          <w:szCs w:val="24"/>
        </w:rPr>
        <w:t xml:space="preserve"> се цели подобряване на работата на междуведомствената комисия, като за оперативност и бързина</w:t>
      </w:r>
      <w:r w:rsidR="003B337A" w:rsidRPr="00D21CCA">
        <w:rPr>
          <w:b w:val="0"/>
          <w:sz w:val="24"/>
          <w:szCs w:val="24"/>
        </w:rPr>
        <w:t>,</w:t>
      </w:r>
      <w:r w:rsidR="00D003BC" w:rsidRPr="00D21CCA">
        <w:rPr>
          <w:b w:val="0"/>
          <w:sz w:val="24"/>
          <w:szCs w:val="24"/>
        </w:rPr>
        <w:t xml:space="preserve"> в случа</w:t>
      </w:r>
      <w:r w:rsidR="003B337A" w:rsidRPr="00D21CCA">
        <w:rPr>
          <w:b w:val="0"/>
          <w:sz w:val="24"/>
          <w:szCs w:val="24"/>
        </w:rPr>
        <w:t xml:space="preserve">ите на отсъствие </w:t>
      </w:r>
      <w:r w:rsidR="00D003BC" w:rsidRPr="00D21CCA">
        <w:rPr>
          <w:b w:val="0"/>
          <w:sz w:val="24"/>
          <w:szCs w:val="24"/>
        </w:rPr>
        <w:t xml:space="preserve">на </w:t>
      </w:r>
      <w:proofErr w:type="spellStart"/>
      <w:r w:rsidR="00D003BC" w:rsidRPr="00D21CCA">
        <w:rPr>
          <w:b w:val="0"/>
          <w:sz w:val="24"/>
          <w:szCs w:val="24"/>
        </w:rPr>
        <w:t>титуляр</w:t>
      </w:r>
      <w:r w:rsidR="003B337A" w:rsidRPr="00D21CCA">
        <w:rPr>
          <w:b w:val="0"/>
          <w:sz w:val="24"/>
          <w:szCs w:val="24"/>
        </w:rPr>
        <w:t>а</w:t>
      </w:r>
      <w:proofErr w:type="spellEnd"/>
      <w:r w:rsidR="00D003BC" w:rsidRPr="00D21CCA">
        <w:rPr>
          <w:b w:val="0"/>
          <w:sz w:val="24"/>
          <w:szCs w:val="24"/>
        </w:rPr>
        <w:t xml:space="preserve"> и на неговия заместник</w:t>
      </w:r>
      <w:r w:rsidR="003B337A" w:rsidRPr="00D21CCA">
        <w:rPr>
          <w:b w:val="0"/>
          <w:sz w:val="24"/>
          <w:szCs w:val="24"/>
        </w:rPr>
        <w:t>,</w:t>
      </w:r>
      <w:r w:rsidR="00D003BC" w:rsidRPr="00D21CCA">
        <w:rPr>
          <w:b w:val="0"/>
          <w:sz w:val="24"/>
          <w:szCs w:val="24"/>
        </w:rPr>
        <w:t xml:space="preserve"> мястото му се заема от служител</w:t>
      </w:r>
      <w:r w:rsidR="003B337A" w:rsidRPr="00D21CCA">
        <w:rPr>
          <w:b w:val="0"/>
          <w:sz w:val="24"/>
          <w:szCs w:val="24"/>
        </w:rPr>
        <w:t>,</w:t>
      </w:r>
      <w:r w:rsidR="00D003BC" w:rsidRPr="00D21CCA">
        <w:rPr>
          <w:b w:val="0"/>
          <w:sz w:val="24"/>
          <w:szCs w:val="24"/>
        </w:rPr>
        <w:t xml:space="preserve"> определен </w:t>
      </w:r>
      <w:r w:rsidR="00CC6118">
        <w:rPr>
          <w:b w:val="0"/>
          <w:sz w:val="24"/>
          <w:szCs w:val="24"/>
        </w:rPr>
        <w:t xml:space="preserve">от </w:t>
      </w:r>
      <w:r w:rsidR="00D003BC" w:rsidRPr="00D21CCA">
        <w:rPr>
          <w:b w:val="0"/>
          <w:sz w:val="24"/>
          <w:szCs w:val="24"/>
        </w:rPr>
        <w:t>орган</w:t>
      </w:r>
      <w:r w:rsidR="000A2CBD" w:rsidRPr="00D21CCA">
        <w:rPr>
          <w:b w:val="0"/>
          <w:sz w:val="24"/>
          <w:szCs w:val="24"/>
        </w:rPr>
        <w:t>а</w:t>
      </w:r>
      <w:r w:rsidR="00D003BC" w:rsidRPr="00D21CCA">
        <w:rPr>
          <w:b w:val="0"/>
          <w:sz w:val="24"/>
          <w:szCs w:val="24"/>
        </w:rPr>
        <w:t xml:space="preserve">, </w:t>
      </w:r>
      <w:r w:rsidR="000A2CBD" w:rsidRPr="00D21CCA">
        <w:rPr>
          <w:b w:val="0"/>
          <w:sz w:val="24"/>
          <w:szCs w:val="24"/>
        </w:rPr>
        <w:t>на който е</w:t>
      </w:r>
      <w:r w:rsidR="00D003BC" w:rsidRPr="00D21CCA">
        <w:rPr>
          <w:b w:val="0"/>
          <w:sz w:val="24"/>
          <w:szCs w:val="24"/>
        </w:rPr>
        <w:t xml:space="preserve"> пр</w:t>
      </w:r>
      <w:r w:rsidR="003B337A" w:rsidRPr="00D21CCA">
        <w:rPr>
          <w:b w:val="0"/>
          <w:sz w:val="24"/>
          <w:szCs w:val="24"/>
        </w:rPr>
        <w:t>едставител</w:t>
      </w:r>
      <w:r w:rsidR="000A2CBD" w:rsidRPr="00D21CCA">
        <w:rPr>
          <w:b w:val="0"/>
          <w:sz w:val="24"/>
          <w:szCs w:val="24"/>
        </w:rPr>
        <w:t>,</w:t>
      </w:r>
      <w:r w:rsidR="003B337A" w:rsidRPr="00D21CCA">
        <w:rPr>
          <w:b w:val="0"/>
          <w:sz w:val="24"/>
          <w:szCs w:val="24"/>
        </w:rPr>
        <w:t xml:space="preserve"> </w:t>
      </w:r>
      <w:r w:rsidR="003B337A" w:rsidRPr="00D21CCA">
        <w:rPr>
          <w:b w:val="0"/>
          <w:sz w:val="24"/>
          <w:szCs w:val="24"/>
        </w:rPr>
        <w:lastRenderedPageBreak/>
        <w:t xml:space="preserve">без да е необходимо да се изменя </w:t>
      </w:r>
      <w:r w:rsidR="00D003BC" w:rsidRPr="00D21CCA">
        <w:rPr>
          <w:b w:val="0"/>
          <w:sz w:val="24"/>
          <w:szCs w:val="24"/>
        </w:rPr>
        <w:t>първичната заповед</w:t>
      </w:r>
      <w:r w:rsidR="00F45649" w:rsidRPr="00D21CCA">
        <w:rPr>
          <w:b w:val="0"/>
          <w:sz w:val="24"/>
          <w:szCs w:val="24"/>
        </w:rPr>
        <w:t>,</w:t>
      </w:r>
      <w:r w:rsidR="00D003BC" w:rsidRPr="00D21CCA">
        <w:rPr>
          <w:b w:val="0"/>
          <w:sz w:val="24"/>
          <w:szCs w:val="24"/>
        </w:rPr>
        <w:t xml:space="preserve"> издадена от изпълнителния директор на АГКК. Регламентира се и мнозинството, с което комисията взима своите решения.</w:t>
      </w:r>
    </w:p>
    <w:p w14:paraId="28532A27" w14:textId="77777777" w:rsidR="00EB2E4F" w:rsidRPr="00D21CCA" w:rsidRDefault="00EB2E4F" w:rsidP="00EB2E4F">
      <w:pPr>
        <w:pStyle w:val="Heading3"/>
        <w:tabs>
          <w:tab w:val="left" w:pos="0"/>
        </w:tabs>
        <w:spacing w:before="0" w:beforeAutospacing="0" w:after="0" w:afterAutospacing="0" w:line="360" w:lineRule="auto"/>
        <w:jc w:val="both"/>
        <w:rPr>
          <w:b w:val="0"/>
          <w:sz w:val="24"/>
          <w:szCs w:val="24"/>
        </w:rPr>
      </w:pPr>
    </w:p>
    <w:p w14:paraId="11EF6060" w14:textId="5C7B8F56" w:rsidR="00B82256" w:rsidRDefault="00B82256" w:rsidP="00EB2E4F">
      <w:pPr>
        <w:pStyle w:val="Heading3"/>
        <w:tabs>
          <w:tab w:val="left" w:pos="0"/>
        </w:tabs>
        <w:spacing w:before="0" w:beforeAutospacing="0" w:after="0" w:afterAutospacing="0" w:line="360" w:lineRule="auto"/>
        <w:jc w:val="both"/>
        <w:rPr>
          <w:b w:val="0"/>
          <w:sz w:val="24"/>
          <w:szCs w:val="24"/>
        </w:rPr>
      </w:pPr>
      <w:r w:rsidRPr="00D21CCA">
        <w:rPr>
          <w:b w:val="0"/>
          <w:sz w:val="24"/>
          <w:szCs w:val="24"/>
        </w:rPr>
        <w:tab/>
        <w:t xml:space="preserve">19. С промяната на чл. 49а, ал. 7 се въвежда нов начин на подаване на информация  за наличието на кадастрална карта и кадастрални регистри, след тяхното одобряване. По отношение на Агенцията по вписванията това ще се извършва по електронен път по реда на ЗЕУ, вместо да се уведомяват службите по вписванията по места. Уведомяването на териториален принцип се запазва по отношение на общинските служби по земеделие и общинските администрации. Промяната в ал. 7 е в резултат на предложение за редакция на текста, постъпило от в хода на </w:t>
      </w:r>
      <w:proofErr w:type="spellStart"/>
      <w:r w:rsidRPr="00D21CCA">
        <w:rPr>
          <w:b w:val="0"/>
          <w:sz w:val="24"/>
          <w:szCs w:val="24"/>
        </w:rPr>
        <w:t>съгласувателната</w:t>
      </w:r>
      <w:proofErr w:type="spellEnd"/>
      <w:r w:rsidRPr="00D21CCA">
        <w:rPr>
          <w:b w:val="0"/>
          <w:sz w:val="24"/>
          <w:szCs w:val="24"/>
        </w:rPr>
        <w:t xml:space="preserve"> процедура.</w:t>
      </w:r>
    </w:p>
    <w:p w14:paraId="0B36B9E6" w14:textId="77777777" w:rsidR="00EB2E4F" w:rsidRPr="00D21CCA" w:rsidRDefault="00EB2E4F" w:rsidP="00EB2E4F">
      <w:pPr>
        <w:pStyle w:val="Heading3"/>
        <w:tabs>
          <w:tab w:val="left" w:pos="0"/>
        </w:tabs>
        <w:spacing w:before="0" w:beforeAutospacing="0" w:after="0" w:afterAutospacing="0" w:line="360" w:lineRule="auto"/>
        <w:jc w:val="both"/>
        <w:rPr>
          <w:b w:val="0"/>
          <w:sz w:val="24"/>
          <w:szCs w:val="24"/>
        </w:rPr>
      </w:pPr>
    </w:p>
    <w:p w14:paraId="66B076EB" w14:textId="73E8018B" w:rsidR="00B41F58" w:rsidRDefault="00E140FC" w:rsidP="00EB2E4F">
      <w:pPr>
        <w:pStyle w:val="Heading3"/>
        <w:tabs>
          <w:tab w:val="left" w:pos="0"/>
        </w:tabs>
        <w:spacing w:before="0" w:beforeAutospacing="0" w:after="0" w:afterAutospacing="0" w:line="360" w:lineRule="auto"/>
        <w:jc w:val="both"/>
        <w:rPr>
          <w:b w:val="0"/>
          <w:sz w:val="24"/>
          <w:szCs w:val="24"/>
        </w:rPr>
      </w:pPr>
      <w:r w:rsidRPr="00D21CCA">
        <w:rPr>
          <w:b w:val="0"/>
          <w:sz w:val="24"/>
          <w:szCs w:val="24"/>
        </w:rPr>
        <w:tab/>
      </w:r>
      <w:r w:rsidR="00B82256" w:rsidRPr="00D21CCA">
        <w:rPr>
          <w:b w:val="0"/>
          <w:sz w:val="24"/>
          <w:szCs w:val="24"/>
        </w:rPr>
        <w:t>20</w:t>
      </w:r>
      <w:r w:rsidRPr="00D21CCA">
        <w:rPr>
          <w:b w:val="0"/>
          <w:sz w:val="24"/>
          <w:szCs w:val="24"/>
        </w:rPr>
        <w:t xml:space="preserve">. </w:t>
      </w:r>
      <w:r w:rsidR="00B41F58" w:rsidRPr="00D21CCA">
        <w:rPr>
          <w:b w:val="0"/>
          <w:sz w:val="24"/>
          <w:szCs w:val="24"/>
        </w:rPr>
        <w:t>В чл. 49б се прави редакционна поправка и се коригира пропуск, като към документите</w:t>
      </w:r>
      <w:r w:rsidR="000A2CBD" w:rsidRPr="00D21CCA">
        <w:rPr>
          <w:b w:val="0"/>
          <w:sz w:val="24"/>
          <w:szCs w:val="24"/>
        </w:rPr>
        <w:t>,</w:t>
      </w:r>
      <w:r w:rsidR="00B41F58" w:rsidRPr="00D21CCA">
        <w:rPr>
          <w:b w:val="0"/>
          <w:sz w:val="24"/>
          <w:szCs w:val="24"/>
        </w:rPr>
        <w:t xml:space="preserve"> необходими за </w:t>
      </w:r>
      <w:r w:rsidR="00B41F58" w:rsidRPr="00D21CCA">
        <w:rPr>
          <w:b w:val="0"/>
          <w:color w:val="000000"/>
          <w:sz w:val="24"/>
          <w:szCs w:val="24"/>
        </w:rPr>
        <w:t>издаване на актове, с които се признава или се прехвърля право на собственост, или се учредява, прехвърля, изменя или прекратява друго вещно право върху недвижим имот, или се учредява ипотека</w:t>
      </w:r>
      <w:r w:rsidR="00295EF4" w:rsidRPr="00D21CCA">
        <w:rPr>
          <w:b w:val="0"/>
          <w:color w:val="000000"/>
          <w:sz w:val="24"/>
          <w:szCs w:val="24"/>
        </w:rPr>
        <w:t>,</w:t>
      </w:r>
      <w:r w:rsidR="00B82256" w:rsidRPr="00D21CCA">
        <w:rPr>
          <w:b w:val="0"/>
          <w:sz w:val="24"/>
          <w:szCs w:val="24"/>
        </w:rPr>
        <w:t xml:space="preserve"> се добавя </w:t>
      </w:r>
      <w:r w:rsidR="00B41F58" w:rsidRPr="00D21CCA">
        <w:rPr>
          <w:b w:val="0"/>
          <w:sz w:val="24"/>
          <w:szCs w:val="24"/>
        </w:rPr>
        <w:t>схема-проект.</w:t>
      </w:r>
    </w:p>
    <w:p w14:paraId="269019F3" w14:textId="77777777" w:rsidR="00EB2E4F" w:rsidRPr="00D21CCA" w:rsidRDefault="00EB2E4F" w:rsidP="00EB2E4F">
      <w:pPr>
        <w:pStyle w:val="Heading3"/>
        <w:tabs>
          <w:tab w:val="left" w:pos="0"/>
        </w:tabs>
        <w:spacing w:before="0" w:beforeAutospacing="0" w:after="0" w:afterAutospacing="0" w:line="360" w:lineRule="auto"/>
        <w:jc w:val="both"/>
        <w:rPr>
          <w:b w:val="0"/>
          <w:sz w:val="24"/>
          <w:szCs w:val="24"/>
        </w:rPr>
      </w:pPr>
    </w:p>
    <w:p w14:paraId="7DDCC347" w14:textId="047E88D2" w:rsidR="00C51921" w:rsidRPr="00D21CCA" w:rsidRDefault="00021741" w:rsidP="00EB2E4F">
      <w:pPr>
        <w:spacing w:after="0" w:line="360" w:lineRule="auto"/>
        <w:ind w:firstLine="567"/>
        <w:jc w:val="both"/>
        <w:textAlignment w:val="center"/>
        <w:rPr>
          <w:rFonts w:ascii="Times New Roman" w:eastAsia="Times New Roman" w:hAnsi="Times New Roman" w:cs="Times New Roman"/>
          <w:bCs/>
          <w:color w:val="000000"/>
          <w:sz w:val="24"/>
          <w:szCs w:val="24"/>
        </w:rPr>
      </w:pPr>
      <w:r w:rsidRPr="00D21CCA">
        <w:rPr>
          <w:rFonts w:ascii="Times New Roman" w:eastAsia="Times New Roman" w:hAnsi="Times New Roman" w:cs="Times New Roman"/>
          <w:bCs/>
          <w:color w:val="000000"/>
          <w:sz w:val="24"/>
          <w:szCs w:val="24"/>
        </w:rPr>
        <w:tab/>
      </w:r>
      <w:r w:rsidR="00B82256" w:rsidRPr="00D21CCA">
        <w:rPr>
          <w:rFonts w:ascii="Times New Roman" w:eastAsia="Times New Roman" w:hAnsi="Times New Roman" w:cs="Times New Roman"/>
          <w:bCs/>
          <w:color w:val="000000"/>
          <w:sz w:val="24"/>
          <w:szCs w:val="24"/>
        </w:rPr>
        <w:t>21</w:t>
      </w:r>
      <w:r w:rsidR="00424AD5" w:rsidRPr="00D21CCA">
        <w:rPr>
          <w:rFonts w:ascii="Times New Roman" w:eastAsia="Times New Roman" w:hAnsi="Times New Roman" w:cs="Times New Roman"/>
          <w:bCs/>
          <w:color w:val="000000"/>
          <w:sz w:val="24"/>
          <w:szCs w:val="24"/>
        </w:rPr>
        <w:t xml:space="preserve">. </w:t>
      </w:r>
      <w:r w:rsidR="00C51921" w:rsidRPr="00D21CCA">
        <w:rPr>
          <w:rFonts w:ascii="Times New Roman" w:eastAsia="Times New Roman" w:hAnsi="Times New Roman" w:cs="Times New Roman"/>
          <w:bCs/>
          <w:color w:val="000000"/>
          <w:sz w:val="24"/>
          <w:szCs w:val="24"/>
        </w:rPr>
        <w:t>Относно измененията в чл. 51:</w:t>
      </w:r>
    </w:p>
    <w:p w14:paraId="75E9E041" w14:textId="4043EB10" w:rsidR="00B82256" w:rsidRPr="00D21CCA" w:rsidRDefault="00B82256" w:rsidP="00EB2E4F">
      <w:pPr>
        <w:spacing w:after="0" w:line="360" w:lineRule="auto"/>
        <w:ind w:firstLine="709"/>
        <w:jc w:val="both"/>
        <w:textAlignment w:val="center"/>
        <w:rPr>
          <w:rFonts w:ascii="Times New Roman" w:eastAsia="Times New Roman" w:hAnsi="Times New Roman" w:cs="Times New Roman"/>
          <w:bCs/>
          <w:color w:val="000000"/>
          <w:sz w:val="24"/>
          <w:szCs w:val="24"/>
        </w:rPr>
      </w:pPr>
      <w:r w:rsidRPr="00D21CCA">
        <w:rPr>
          <w:rFonts w:ascii="Times New Roman" w:eastAsia="Times New Roman" w:hAnsi="Times New Roman" w:cs="Times New Roman"/>
          <w:bCs/>
          <w:color w:val="000000"/>
          <w:sz w:val="24"/>
          <w:szCs w:val="24"/>
        </w:rPr>
        <w:t>21</w:t>
      </w:r>
      <w:r w:rsidR="00C51921" w:rsidRPr="00D21CCA">
        <w:rPr>
          <w:rFonts w:ascii="Times New Roman" w:eastAsia="Times New Roman" w:hAnsi="Times New Roman" w:cs="Times New Roman"/>
          <w:bCs/>
          <w:color w:val="000000"/>
          <w:sz w:val="24"/>
          <w:szCs w:val="24"/>
        </w:rPr>
        <w:t>.1</w:t>
      </w:r>
      <w:r w:rsidRPr="00D21CCA">
        <w:rPr>
          <w:rFonts w:ascii="Times New Roman" w:eastAsia="Times New Roman" w:hAnsi="Times New Roman" w:cs="Times New Roman"/>
          <w:bCs/>
          <w:color w:val="000000"/>
          <w:sz w:val="24"/>
          <w:szCs w:val="24"/>
        </w:rPr>
        <w:t>. Измененията в ал. 1, т. 1 са редакционни, с цел прецизиране на текста;</w:t>
      </w:r>
    </w:p>
    <w:p w14:paraId="6FA77586" w14:textId="3E03E709" w:rsidR="00615C5B" w:rsidRPr="00D21CCA" w:rsidRDefault="00B82256" w:rsidP="00EB2E4F">
      <w:pPr>
        <w:spacing w:after="0" w:line="360" w:lineRule="auto"/>
        <w:ind w:firstLine="709"/>
        <w:jc w:val="both"/>
        <w:textAlignment w:val="center"/>
        <w:rPr>
          <w:rFonts w:ascii="Times New Roman" w:eastAsia="Times New Roman" w:hAnsi="Times New Roman" w:cs="Times New Roman"/>
          <w:bCs/>
          <w:sz w:val="24"/>
          <w:szCs w:val="24"/>
        </w:rPr>
      </w:pPr>
      <w:r w:rsidRPr="00D21CCA">
        <w:rPr>
          <w:rFonts w:ascii="Times New Roman" w:eastAsia="Times New Roman" w:hAnsi="Times New Roman" w:cs="Times New Roman"/>
          <w:bCs/>
          <w:color w:val="000000"/>
          <w:sz w:val="24"/>
          <w:szCs w:val="24"/>
        </w:rPr>
        <w:t xml:space="preserve">21.2. </w:t>
      </w:r>
      <w:r w:rsidR="00C51921" w:rsidRPr="00D21CCA">
        <w:rPr>
          <w:rFonts w:ascii="Times New Roman" w:eastAsia="Times New Roman" w:hAnsi="Times New Roman" w:cs="Times New Roman"/>
          <w:bCs/>
          <w:color w:val="000000"/>
          <w:sz w:val="24"/>
          <w:szCs w:val="24"/>
        </w:rPr>
        <w:t>С новата т. 4 на ал.</w:t>
      </w:r>
      <w:r w:rsidR="00424AD5" w:rsidRPr="00D21CCA">
        <w:rPr>
          <w:rFonts w:ascii="Times New Roman" w:eastAsia="Times New Roman" w:hAnsi="Times New Roman" w:cs="Times New Roman"/>
          <w:bCs/>
          <w:color w:val="000000"/>
          <w:sz w:val="24"/>
          <w:szCs w:val="24"/>
        </w:rPr>
        <w:t xml:space="preserve"> 1</w:t>
      </w:r>
      <w:r w:rsidR="00C51921" w:rsidRPr="00D21CCA">
        <w:rPr>
          <w:rFonts w:ascii="Times New Roman" w:eastAsia="Times New Roman" w:hAnsi="Times New Roman" w:cs="Times New Roman"/>
          <w:bCs/>
          <w:color w:val="000000"/>
          <w:sz w:val="24"/>
          <w:szCs w:val="24"/>
        </w:rPr>
        <w:t xml:space="preserve"> </w:t>
      </w:r>
      <w:r w:rsidR="00424AD5" w:rsidRPr="00D21CCA">
        <w:rPr>
          <w:rFonts w:ascii="Times New Roman" w:eastAsia="Times New Roman" w:hAnsi="Times New Roman" w:cs="Times New Roman"/>
          <w:bCs/>
          <w:color w:val="000000"/>
          <w:sz w:val="24"/>
          <w:szCs w:val="24"/>
        </w:rPr>
        <w:t xml:space="preserve">се въвежда самостоятелно основание за изменение на КККР, касаещо сградите и </w:t>
      </w:r>
      <w:r w:rsidR="00424AD5" w:rsidRPr="00D21CCA">
        <w:rPr>
          <w:rFonts w:ascii="Times New Roman" w:eastAsia="Times New Roman" w:hAnsi="Times New Roman" w:cs="Times New Roman"/>
          <w:bCs/>
          <w:sz w:val="24"/>
          <w:szCs w:val="24"/>
        </w:rPr>
        <w:t>самостоятелните обекти в сгради или в съоръжения на техническата инфраструктура</w:t>
      </w:r>
      <w:r w:rsidR="00615C5B" w:rsidRPr="00D21CCA">
        <w:rPr>
          <w:rFonts w:ascii="Times New Roman" w:eastAsia="Times New Roman" w:hAnsi="Times New Roman" w:cs="Times New Roman"/>
          <w:bCs/>
          <w:sz w:val="24"/>
          <w:szCs w:val="24"/>
        </w:rPr>
        <w:t>, въз основа на което те ще възникват в КККР</w:t>
      </w:r>
      <w:r w:rsidR="000A2CBD" w:rsidRPr="00D21CCA">
        <w:rPr>
          <w:rFonts w:ascii="Times New Roman" w:eastAsia="Times New Roman" w:hAnsi="Times New Roman" w:cs="Times New Roman"/>
          <w:bCs/>
          <w:sz w:val="24"/>
          <w:szCs w:val="24"/>
        </w:rPr>
        <w:t>,</w:t>
      </w:r>
      <w:r w:rsidR="00615C5B" w:rsidRPr="00D21CCA">
        <w:rPr>
          <w:rFonts w:ascii="Times New Roman" w:eastAsia="Times New Roman" w:hAnsi="Times New Roman" w:cs="Times New Roman"/>
          <w:bCs/>
          <w:sz w:val="24"/>
          <w:szCs w:val="24"/>
        </w:rPr>
        <w:t xml:space="preserve"> по облекчена процедура, </w:t>
      </w:r>
      <w:r w:rsidR="005D7E40" w:rsidRPr="00D21CCA">
        <w:rPr>
          <w:rFonts w:ascii="Times New Roman" w:eastAsia="Times New Roman" w:hAnsi="Times New Roman" w:cs="Times New Roman"/>
          <w:bCs/>
          <w:sz w:val="24"/>
          <w:szCs w:val="24"/>
        </w:rPr>
        <w:t xml:space="preserve">(регламентирана в чл. 53а, т. 3), </w:t>
      </w:r>
      <w:r w:rsidR="00615C5B" w:rsidRPr="00D21CCA">
        <w:rPr>
          <w:rFonts w:ascii="Times New Roman" w:eastAsia="Times New Roman" w:hAnsi="Times New Roman" w:cs="Times New Roman"/>
          <w:bCs/>
          <w:sz w:val="24"/>
          <w:szCs w:val="24"/>
        </w:rPr>
        <w:t xml:space="preserve">без издаване на индивидуален административен акт. </w:t>
      </w:r>
      <w:r w:rsidR="00424AD5" w:rsidRPr="00D21CCA">
        <w:rPr>
          <w:rFonts w:ascii="Times New Roman" w:eastAsia="Times New Roman" w:hAnsi="Times New Roman" w:cs="Times New Roman"/>
          <w:bCs/>
          <w:sz w:val="24"/>
          <w:szCs w:val="24"/>
        </w:rPr>
        <w:t xml:space="preserve">Това е </w:t>
      </w:r>
      <w:r w:rsidR="00615C5B" w:rsidRPr="00D21CCA">
        <w:rPr>
          <w:rFonts w:ascii="Times New Roman" w:eastAsia="Times New Roman" w:hAnsi="Times New Roman" w:cs="Times New Roman"/>
          <w:bCs/>
          <w:sz w:val="24"/>
          <w:szCs w:val="24"/>
        </w:rPr>
        <w:t>така, тъй</w:t>
      </w:r>
      <w:r w:rsidR="00424AD5" w:rsidRPr="00D21CCA">
        <w:rPr>
          <w:rFonts w:ascii="Times New Roman" w:eastAsia="Times New Roman" w:hAnsi="Times New Roman" w:cs="Times New Roman"/>
          <w:bCs/>
          <w:sz w:val="24"/>
          <w:szCs w:val="24"/>
        </w:rPr>
        <w:t xml:space="preserve"> като </w:t>
      </w:r>
      <w:r w:rsidR="00615C5B" w:rsidRPr="00D21CCA">
        <w:rPr>
          <w:rFonts w:ascii="Times New Roman" w:eastAsia="Times New Roman" w:hAnsi="Times New Roman" w:cs="Times New Roman"/>
          <w:bCs/>
          <w:sz w:val="24"/>
          <w:szCs w:val="24"/>
        </w:rPr>
        <w:t>тези обекти се отразяват в КККР съобразно действителното им местоположение на терен, без да се следи за тяхната законност. Това изключва необходимостта за тях да се прилагат п</w:t>
      </w:r>
      <w:r w:rsidR="003D28AC" w:rsidRPr="00D21CCA">
        <w:rPr>
          <w:rFonts w:ascii="Times New Roman" w:eastAsia="Times New Roman" w:hAnsi="Times New Roman" w:cs="Times New Roman"/>
          <w:bCs/>
          <w:sz w:val="24"/>
          <w:szCs w:val="24"/>
        </w:rPr>
        <w:t>р</w:t>
      </w:r>
      <w:r w:rsidR="00615C5B" w:rsidRPr="00D21CCA">
        <w:rPr>
          <w:rFonts w:ascii="Times New Roman" w:eastAsia="Times New Roman" w:hAnsi="Times New Roman" w:cs="Times New Roman"/>
          <w:bCs/>
          <w:sz w:val="24"/>
          <w:szCs w:val="24"/>
        </w:rPr>
        <w:t>о</w:t>
      </w:r>
      <w:r w:rsidR="003D28AC" w:rsidRPr="00D21CCA">
        <w:rPr>
          <w:rFonts w:ascii="Times New Roman" w:eastAsia="Times New Roman" w:hAnsi="Times New Roman" w:cs="Times New Roman"/>
          <w:bCs/>
          <w:sz w:val="24"/>
          <w:szCs w:val="24"/>
        </w:rPr>
        <w:t xml:space="preserve">цедурите за отстраняване на  </w:t>
      </w:r>
      <w:proofErr w:type="spellStart"/>
      <w:r w:rsidR="00424AD5" w:rsidRPr="00D21CCA">
        <w:rPr>
          <w:rFonts w:ascii="Times New Roman" w:eastAsia="Times New Roman" w:hAnsi="Times New Roman" w:cs="Times New Roman"/>
          <w:bCs/>
          <w:sz w:val="24"/>
          <w:szCs w:val="24"/>
        </w:rPr>
        <w:t>непълноти</w:t>
      </w:r>
      <w:proofErr w:type="spellEnd"/>
      <w:r w:rsidR="00424AD5" w:rsidRPr="00D21CCA">
        <w:rPr>
          <w:rFonts w:ascii="Times New Roman" w:eastAsia="Times New Roman" w:hAnsi="Times New Roman" w:cs="Times New Roman"/>
          <w:bCs/>
          <w:sz w:val="24"/>
          <w:szCs w:val="24"/>
        </w:rPr>
        <w:t xml:space="preserve"> или грешки</w:t>
      </w:r>
      <w:r w:rsidR="003F50E7" w:rsidRPr="00D21CCA">
        <w:rPr>
          <w:rFonts w:ascii="Times New Roman" w:eastAsia="Times New Roman" w:hAnsi="Times New Roman" w:cs="Times New Roman"/>
          <w:bCs/>
          <w:sz w:val="24"/>
          <w:szCs w:val="24"/>
        </w:rPr>
        <w:t>,</w:t>
      </w:r>
      <w:r w:rsidR="00424AD5" w:rsidRPr="00D21CCA">
        <w:rPr>
          <w:rFonts w:ascii="Times New Roman" w:eastAsia="Times New Roman" w:hAnsi="Times New Roman" w:cs="Times New Roman"/>
          <w:bCs/>
          <w:sz w:val="24"/>
          <w:szCs w:val="24"/>
        </w:rPr>
        <w:t xml:space="preserve"> или явни фактически грешки</w:t>
      </w:r>
      <w:r w:rsidR="00615C5B" w:rsidRPr="00D21CCA">
        <w:rPr>
          <w:rFonts w:ascii="Times New Roman" w:eastAsia="Times New Roman" w:hAnsi="Times New Roman" w:cs="Times New Roman"/>
          <w:bCs/>
          <w:sz w:val="24"/>
          <w:szCs w:val="24"/>
        </w:rPr>
        <w:t xml:space="preserve">, които изискват обследване на права на собственост и преценка за наличие на правен интерес. </w:t>
      </w:r>
    </w:p>
    <w:p w14:paraId="625799E7" w14:textId="47F088A4" w:rsidR="00AF5175" w:rsidRPr="00D21CCA" w:rsidRDefault="00162C08" w:rsidP="00EB2E4F">
      <w:pPr>
        <w:spacing w:after="0" w:line="360" w:lineRule="auto"/>
        <w:ind w:firstLine="567"/>
        <w:jc w:val="both"/>
        <w:textAlignment w:val="center"/>
        <w:rPr>
          <w:rFonts w:ascii="Times New Roman" w:eastAsia="Times New Roman" w:hAnsi="Times New Roman" w:cs="Times New Roman"/>
          <w:bCs/>
          <w:sz w:val="24"/>
          <w:szCs w:val="24"/>
        </w:rPr>
      </w:pPr>
      <w:r w:rsidRPr="00D21CCA">
        <w:rPr>
          <w:rFonts w:ascii="Times New Roman" w:eastAsia="Times New Roman" w:hAnsi="Times New Roman" w:cs="Times New Roman"/>
          <w:bCs/>
          <w:sz w:val="24"/>
          <w:szCs w:val="24"/>
        </w:rPr>
        <w:t>21.3</w:t>
      </w:r>
      <w:r w:rsidR="00C51921" w:rsidRPr="00D21CCA">
        <w:rPr>
          <w:rFonts w:ascii="Times New Roman" w:eastAsia="Times New Roman" w:hAnsi="Times New Roman" w:cs="Times New Roman"/>
          <w:bCs/>
          <w:sz w:val="24"/>
          <w:szCs w:val="24"/>
        </w:rPr>
        <w:t xml:space="preserve">. </w:t>
      </w:r>
      <w:r w:rsidR="00AF5175" w:rsidRPr="00D21CCA">
        <w:rPr>
          <w:rFonts w:ascii="Times New Roman" w:eastAsia="Times New Roman" w:hAnsi="Times New Roman" w:cs="Times New Roman"/>
          <w:bCs/>
          <w:sz w:val="24"/>
          <w:szCs w:val="24"/>
        </w:rPr>
        <w:t>В</w:t>
      </w:r>
      <w:r w:rsidR="005D7E40" w:rsidRPr="00D21CCA">
        <w:rPr>
          <w:rFonts w:ascii="Times New Roman" w:eastAsia="Times New Roman" w:hAnsi="Times New Roman" w:cs="Times New Roman"/>
          <w:bCs/>
          <w:sz w:val="24"/>
          <w:szCs w:val="24"/>
        </w:rPr>
        <w:t xml:space="preserve"> основанията за изменение на КККР, посочени </w:t>
      </w:r>
      <w:r w:rsidR="00AF5175" w:rsidRPr="00D21CCA">
        <w:rPr>
          <w:rFonts w:ascii="Times New Roman" w:eastAsia="Times New Roman" w:hAnsi="Times New Roman" w:cs="Times New Roman"/>
          <w:bCs/>
          <w:sz w:val="24"/>
          <w:szCs w:val="24"/>
        </w:rPr>
        <w:t xml:space="preserve">в </w:t>
      </w:r>
      <w:r w:rsidR="005D7E40" w:rsidRPr="00D21CCA">
        <w:rPr>
          <w:rFonts w:ascii="Times New Roman" w:eastAsia="Times New Roman" w:hAnsi="Times New Roman" w:cs="Times New Roman"/>
          <w:bCs/>
          <w:sz w:val="24"/>
          <w:szCs w:val="24"/>
        </w:rPr>
        <w:t>чл. 51, ал. 1</w:t>
      </w:r>
      <w:r w:rsidR="00554CFE" w:rsidRPr="00D21CCA">
        <w:rPr>
          <w:rFonts w:ascii="Times New Roman" w:eastAsia="Times New Roman" w:hAnsi="Times New Roman" w:cs="Times New Roman"/>
          <w:bCs/>
          <w:sz w:val="24"/>
          <w:szCs w:val="24"/>
        </w:rPr>
        <w:t>,</w:t>
      </w:r>
      <w:r w:rsidR="005D7E40" w:rsidRPr="00D21CCA">
        <w:rPr>
          <w:rFonts w:ascii="Times New Roman" w:eastAsia="Times New Roman" w:hAnsi="Times New Roman" w:cs="Times New Roman"/>
          <w:bCs/>
          <w:sz w:val="24"/>
          <w:szCs w:val="24"/>
        </w:rPr>
        <w:t xml:space="preserve"> </w:t>
      </w:r>
      <w:r w:rsidR="00AF5175" w:rsidRPr="00D21CCA">
        <w:rPr>
          <w:rFonts w:ascii="Times New Roman" w:eastAsia="Times New Roman" w:hAnsi="Times New Roman" w:cs="Times New Roman"/>
          <w:bCs/>
          <w:sz w:val="24"/>
          <w:szCs w:val="24"/>
        </w:rPr>
        <w:t xml:space="preserve">е констатиран пропуск, относно измененията на КРНИ. С предлаганата т. 5 този пропуск се отстранява. </w:t>
      </w:r>
    </w:p>
    <w:p w14:paraId="3619DB39" w14:textId="7523D94A" w:rsidR="00162C08" w:rsidRPr="00D21CCA" w:rsidRDefault="00162C08" w:rsidP="00EB2E4F">
      <w:pPr>
        <w:spacing w:after="0" w:line="360" w:lineRule="auto"/>
        <w:ind w:firstLine="567"/>
        <w:jc w:val="both"/>
        <w:textAlignment w:val="center"/>
        <w:rPr>
          <w:rFonts w:ascii="Times New Roman" w:eastAsia="Times New Roman" w:hAnsi="Times New Roman" w:cs="Times New Roman"/>
          <w:bCs/>
          <w:sz w:val="24"/>
          <w:szCs w:val="24"/>
        </w:rPr>
      </w:pPr>
      <w:r w:rsidRPr="00D21CCA">
        <w:rPr>
          <w:rFonts w:ascii="Times New Roman" w:eastAsia="Times New Roman" w:hAnsi="Times New Roman" w:cs="Times New Roman"/>
          <w:bCs/>
          <w:sz w:val="24"/>
          <w:szCs w:val="24"/>
        </w:rPr>
        <w:t>21.4. В правните основания за изменение на КККР се въвеждат и зоните на ограничения, тъй като те са задължителна част от съдържанието на КККР, но не са посочени сред основанията за изменение по чл. 51, ал.</w:t>
      </w:r>
      <w:r w:rsidR="00554CFE" w:rsidRPr="00D21CCA">
        <w:rPr>
          <w:rFonts w:ascii="Times New Roman" w:eastAsia="Times New Roman" w:hAnsi="Times New Roman" w:cs="Times New Roman"/>
          <w:bCs/>
          <w:sz w:val="24"/>
          <w:szCs w:val="24"/>
        </w:rPr>
        <w:t xml:space="preserve"> </w:t>
      </w:r>
      <w:r w:rsidRPr="00D21CCA">
        <w:rPr>
          <w:rFonts w:ascii="Times New Roman" w:eastAsia="Times New Roman" w:hAnsi="Times New Roman" w:cs="Times New Roman"/>
          <w:bCs/>
          <w:sz w:val="24"/>
          <w:szCs w:val="24"/>
        </w:rPr>
        <w:t xml:space="preserve">1 от ЗКИР.   </w:t>
      </w:r>
    </w:p>
    <w:p w14:paraId="32C99A7E" w14:textId="4E4AB965" w:rsidR="00C51921" w:rsidRPr="00D21CCA" w:rsidRDefault="00162C08" w:rsidP="00EB2E4F">
      <w:pPr>
        <w:spacing w:after="0" w:line="360" w:lineRule="auto"/>
        <w:ind w:firstLine="567"/>
        <w:jc w:val="both"/>
        <w:textAlignment w:val="center"/>
        <w:rPr>
          <w:rFonts w:ascii="Times New Roman" w:eastAsia="Times New Roman" w:hAnsi="Times New Roman" w:cs="Times New Roman"/>
          <w:bCs/>
          <w:sz w:val="24"/>
          <w:szCs w:val="24"/>
        </w:rPr>
      </w:pPr>
      <w:r w:rsidRPr="00D21CCA">
        <w:rPr>
          <w:rFonts w:ascii="Times New Roman" w:eastAsia="Times New Roman" w:hAnsi="Times New Roman" w:cs="Times New Roman"/>
          <w:bCs/>
          <w:sz w:val="24"/>
          <w:szCs w:val="24"/>
        </w:rPr>
        <w:lastRenderedPageBreak/>
        <w:t>21.5</w:t>
      </w:r>
      <w:r w:rsidR="00C51921" w:rsidRPr="00D21CCA">
        <w:rPr>
          <w:rFonts w:ascii="Times New Roman" w:eastAsia="Times New Roman" w:hAnsi="Times New Roman" w:cs="Times New Roman"/>
          <w:bCs/>
          <w:sz w:val="24"/>
          <w:szCs w:val="24"/>
        </w:rPr>
        <w:t xml:space="preserve"> С измененията в ал. 2 се регламентира задължението</w:t>
      </w:r>
      <w:r w:rsidR="00554CFE" w:rsidRPr="00D21CCA">
        <w:rPr>
          <w:rFonts w:ascii="Times New Roman" w:eastAsia="Times New Roman" w:hAnsi="Times New Roman" w:cs="Times New Roman"/>
          <w:bCs/>
          <w:sz w:val="24"/>
          <w:szCs w:val="24"/>
        </w:rPr>
        <w:t>:</w:t>
      </w:r>
      <w:r w:rsidR="00C51921" w:rsidRPr="00D21CCA">
        <w:rPr>
          <w:rFonts w:ascii="Times New Roman" w:eastAsia="Times New Roman" w:hAnsi="Times New Roman" w:cs="Times New Roman"/>
          <w:bCs/>
          <w:sz w:val="24"/>
          <w:szCs w:val="24"/>
        </w:rPr>
        <w:t xml:space="preserve"> дейностите по  поддържане на КККР в актуално състояние да се извършват централизирано от всяка СГКК, независимо от местонахождението на имота.</w:t>
      </w:r>
    </w:p>
    <w:p w14:paraId="4D28FA6D" w14:textId="6F9C5F99" w:rsidR="00EB3B11" w:rsidRPr="00D21CCA" w:rsidRDefault="00EB3B11" w:rsidP="00EB2E4F">
      <w:pPr>
        <w:pStyle w:val="Heading3"/>
        <w:tabs>
          <w:tab w:val="left" w:pos="0"/>
        </w:tabs>
        <w:spacing w:before="0" w:beforeAutospacing="0" w:after="0" w:afterAutospacing="0" w:line="360" w:lineRule="auto"/>
        <w:jc w:val="both"/>
        <w:rPr>
          <w:b w:val="0"/>
          <w:sz w:val="24"/>
          <w:szCs w:val="24"/>
        </w:rPr>
      </w:pPr>
      <w:r w:rsidRPr="00D21CCA">
        <w:rPr>
          <w:b w:val="0"/>
          <w:sz w:val="24"/>
          <w:szCs w:val="24"/>
        </w:rPr>
        <w:t xml:space="preserve">          </w:t>
      </w:r>
      <w:r w:rsidR="00162C08" w:rsidRPr="00D21CCA">
        <w:rPr>
          <w:b w:val="0"/>
          <w:sz w:val="24"/>
          <w:szCs w:val="24"/>
        </w:rPr>
        <w:t>21.6.</w:t>
      </w:r>
      <w:r w:rsidRPr="00D21CCA">
        <w:rPr>
          <w:b w:val="0"/>
          <w:sz w:val="24"/>
          <w:szCs w:val="24"/>
        </w:rPr>
        <w:t xml:space="preserve"> В алинея 3 изразът ведомство или община се прецизира с по - правилния термин  „административен орган“. Изменението е направено </w:t>
      </w:r>
      <w:r w:rsidR="00385B86" w:rsidRPr="00D21CCA">
        <w:rPr>
          <w:b w:val="0"/>
          <w:sz w:val="24"/>
          <w:szCs w:val="24"/>
        </w:rPr>
        <w:t xml:space="preserve">по </w:t>
      </w:r>
      <w:r w:rsidRPr="00D21CCA">
        <w:rPr>
          <w:b w:val="0"/>
          <w:sz w:val="24"/>
          <w:szCs w:val="24"/>
        </w:rPr>
        <w:t xml:space="preserve">предложение на Администрацията на Министерския съвет </w:t>
      </w:r>
      <w:r w:rsidR="00385B86" w:rsidRPr="00D21CCA">
        <w:rPr>
          <w:b w:val="0"/>
          <w:sz w:val="24"/>
          <w:szCs w:val="24"/>
        </w:rPr>
        <w:t xml:space="preserve">във връзка със систематизиране на усилията за подобряване на регулаторната политика на Република България </w:t>
      </w:r>
      <w:r w:rsidR="004F6865" w:rsidRPr="00D21CCA">
        <w:rPr>
          <w:b w:val="0"/>
          <w:color w:val="000000"/>
          <w:sz w:val="24"/>
          <w:szCs w:val="24"/>
        </w:rPr>
        <w:t>(обективирано в писмо изх. №05-129(1)/02.06.2023 г.)</w:t>
      </w:r>
      <w:r w:rsidR="00385B86" w:rsidRPr="00D21CCA">
        <w:rPr>
          <w:b w:val="0"/>
          <w:color w:val="000000"/>
          <w:sz w:val="24"/>
          <w:szCs w:val="24"/>
        </w:rPr>
        <w:t xml:space="preserve"> и цели </w:t>
      </w:r>
      <w:r w:rsidR="00385B86" w:rsidRPr="00D21CCA">
        <w:rPr>
          <w:b w:val="0"/>
          <w:sz w:val="24"/>
          <w:szCs w:val="24"/>
        </w:rPr>
        <w:t>прецизиране на терминологията.</w:t>
      </w:r>
    </w:p>
    <w:p w14:paraId="3D15845F" w14:textId="78D99A85" w:rsidR="00162C08" w:rsidRPr="00D21CCA" w:rsidRDefault="00542A76" w:rsidP="00EB2E4F">
      <w:pPr>
        <w:tabs>
          <w:tab w:val="left" w:pos="567"/>
        </w:tabs>
        <w:spacing w:after="0" w:line="360" w:lineRule="auto"/>
        <w:jc w:val="both"/>
        <w:rPr>
          <w:rFonts w:ascii="Times New Roman" w:eastAsia="Times New Roman" w:hAnsi="Times New Roman" w:cs="Times New Roman"/>
          <w:bCs/>
          <w:sz w:val="24"/>
          <w:szCs w:val="24"/>
        </w:rPr>
      </w:pPr>
      <w:r w:rsidRPr="00D21CCA">
        <w:rPr>
          <w:b/>
          <w:sz w:val="24"/>
          <w:szCs w:val="24"/>
        </w:rPr>
        <w:tab/>
      </w:r>
      <w:r w:rsidR="00162C08" w:rsidRPr="000502F3">
        <w:rPr>
          <w:rFonts w:ascii="Times New Roman" w:hAnsi="Times New Roman" w:cs="Times New Roman"/>
          <w:sz w:val="24"/>
          <w:szCs w:val="24"/>
        </w:rPr>
        <w:t>21.7.</w:t>
      </w:r>
      <w:r w:rsidRPr="00D21CCA">
        <w:rPr>
          <w:rFonts w:ascii="Times New Roman" w:eastAsia="Times New Roman" w:hAnsi="Times New Roman" w:cs="Times New Roman"/>
          <w:bCs/>
          <w:sz w:val="24"/>
          <w:szCs w:val="24"/>
        </w:rPr>
        <w:t xml:space="preserve"> С </w:t>
      </w:r>
      <w:r w:rsidR="00162C08" w:rsidRPr="00D21CCA">
        <w:rPr>
          <w:rFonts w:ascii="Times New Roman" w:eastAsia="Times New Roman" w:hAnsi="Times New Roman" w:cs="Times New Roman"/>
          <w:bCs/>
          <w:sz w:val="24"/>
          <w:szCs w:val="24"/>
        </w:rPr>
        <w:t xml:space="preserve">новата </w:t>
      </w:r>
      <w:r w:rsidRPr="00D21CCA">
        <w:rPr>
          <w:rFonts w:ascii="Times New Roman" w:eastAsia="Times New Roman" w:hAnsi="Times New Roman" w:cs="Times New Roman"/>
          <w:bCs/>
          <w:sz w:val="24"/>
          <w:szCs w:val="24"/>
        </w:rPr>
        <w:t>алинея 4, с цел защита правата на собствениците, се въвежда изискването при започване на административно производство по изменение на кадастралната карта и кадастралните регистри, заинтересуваните лица да бъдат уведомявани по реда на АПК. Изключени</w:t>
      </w:r>
      <w:r w:rsidR="00162C08" w:rsidRPr="00D21CCA">
        <w:rPr>
          <w:rFonts w:ascii="Times New Roman" w:eastAsia="Times New Roman" w:hAnsi="Times New Roman" w:cs="Times New Roman"/>
          <w:bCs/>
          <w:sz w:val="24"/>
          <w:szCs w:val="24"/>
        </w:rPr>
        <w:t xml:space="preserve">ята </w:t>
      </w:r>
      <w:r w:rsidRPr="00D21CCA">
        <w:rPr>
          <w:rFonts w:ascii="Times New Roman" w:eastAsia="Times New Roman" w:hAnsi="Times New Roman" w:cs="Times New Roman"/>
          <w:bCs/>
          <w:sz w:val="24"/>
          <w:szCs w:val="24"/>
        </w:rPr>
        <w:t xml:space="preserve">от това правило </w:t>
      </w:r>
      <w:r w:rsidR="00162C08" w:rsidRPr="00D21CCA">
        <w:rPr>
          <w:rFonts w:ascii="Times New Roman" w:eastAsia="Times New Roman" w:hAnsi="Times New Roman" w:cs="Times New Roman"/>
          <w:bCs/>
          <w:sz w:val="24"/>
          <w:szCs w:val="24"/>
        </w:rPr>
        <w:t xml:space="preserve">са следните: 1) при </w:t>
      </w:r>
      <w:r w:rsidRPr="00D21CCA">
        <w:rPr>
          <w:rFonts w:ascii="Times New Roman" w:eastAsia="Times New Roman" w:hAnsi="Times New Roman" w:cs="Times New Roman"/>
          <w:bCs/>
          <w:sz w:val="24"/>
          <w:szCs w:val="24"/>
        </w:rPr>
        <w:t xml:space="preserve">провеждането на </w:t>
      </w:r>
      <w:r w:rsidR="00517137" w:rsidRPr="00D21CCA">
        <w:rPr>
          <w:rFonts w:ascii="Times New Roman" w:eastAsia="Times New Roman" w:hAnsi="Times New Roman" w:cs="Times New Roman"/>
          <w:bCs/>
          <w:sz w:val="24"/>
          <w:szCs w:val="24"/>
        </w:rPr>
        <w:t xml:space="preserve">производство </w:t>
      </w:r>
      <w:r w:rsidRPr="00D21CCA">
        <w:rPr>
          <w:rFonts w:ascii="Times New Roman" w:eastAsia="Times New Roman" w:hAnsi="Times New Roman" w:cs="Times New Roman"/>
          <w:bCs/>
          <w:sz w:val="24"/>
          <w:szCs w:val="24"/>
        </w:rPr>
        <w:t>по изменение на КРНИ. Изключението е въведено, тъй като с</w:t>
      </w:r>
      <w:r w:rsidR="00517137" w:rsidRPr="00D21CCA">
        <w:rPr>
          <w:rFonts w:ascii="Times New Roman" w:eastAsia="Times New Roman" w:hAnsi="Times New Roman" w:cs="Times New Roman"/>
          <w:bCs/>
          <w:sz w:val="24"/>
          <w:szCs w:val="24"/>
        </w:rPr>
        <w:t xml:space="preserve"> въвеждане на данните за собствеността в </w:t>
      </w:r>
      <w:r w:rsidRPr="00D21CCA">
        <w:rPr>
          <w:rFonts w:ascii="Times New Roman" w:eastAsia="Times New Roman" w:hAnsi="Times New Roman" w:cs="Times New Roman"/>
          <w:bCs/>
          <w:sz w:val="24"/>
          <w:szCs w:val="24"/>
        </w:rPr>
        <w:t xml:space="preserve">КРНИ не се създават права, </w:t>
      </w:r>
      <w:r w:rsidR="00517137" w:rsidRPr="00D21CCA">
        <w:rPr>
          <w:rFonts w:ascii="Times New Roman" w:eastAsia="Times New Roman" w:hAnsi="Times New Roman" w:cs="Times New Roman"/>
          <w:bCs/>
          <w:sz w:val="24"/>
          <w:szCs w:val="24"/>
        </w:rPr>
        <w:t xml:space="preserve">само се </w:t>
      </w:r>
      <w:r w:rsidRPr="00D21CCA">
        <w:rPr>
          <w:rFonts w:ascii="Times New Roman" w:eastAsia="Times New Roman" w:hAnsi="Times New Roman" w:cs="Times New Roman"/>
          <w:bCs/>
          <w:sz w:val="24"/>
          <w:szCs w:val="24"/>
        </w:rPr>
        <w:t>регистрират вече възникнали и съществуващи права на собств</w:t>
      </w:r>
      <w:r w:rsidR="00517137" w:rsidRPr="00D21CCA">
        <w:rPr>
          <w:rFonts w:ascii="Times New Roman" w:eastAsia="Times New Roman" w:hAnsi="Times New Roman" w:cs="Times New Roman"/>
          <w:bCs/>
          <w:sz w:val="24"/>
          <w:szCs w:val="24"/>
        </w:rPr>
        <w:t>е</w:t>
      </w:r>
      <w:r w:rsidRPr="00D21CCA">
        <w:rPr>
          <w:rFonts w:ascii="Times New Roman" w:eastAsia="Times New Roman" w:hAnsi="Times New Roman" w:cs="Times New Roman"/>
          <w:bCs/>
          <w:sz w:val="24"/>
          <w:szCs w:val="24"/>
        </w:rPr>
        <w:t>ност. Правно релевантни за собствеността са данните от имотния регистър и от книгите по вписванията</w:t>
      </w:r>
      <w:r w:rsidR="00517137" w:rsidRPr="00D21CCA">
        <w:rPr>
          <w:rFonts w:ascii="Times New Roman" w:eastAsia="Times New Roman" w:hAnsi="Times New Roman" w:cs="Times New Roman"/>
          <w:bCs/>
          <w:sz w:val="24"/>
          <w:szCs w:val="24"/>
        </w:rPr>
        <w:t>,</w:t>
      </w:r>
      <w:r w:rsidRPr="00D21CCA">
        <w:rPr>
          <w:rFonts w:ascii="Times New Roman" w:eastAsia="Times New Roman" w:hAnsi="Times New Roman" w:cs="Times New Roman"/>
          <w:bCs/>
          <w:sz w:val="24"/>
          <w:szCs w:val="24"/>
        </w:rPr>
        <w:t xml:space="preserve"> а не от КРНИ</w:t>
      </w:r>
      <w:r w:rsidR="00517137" w:rsidRPr="00D21CCA">
        <w:rPr>
          <w:rFonts w:ascii="Times New Roman" w:eastAsia="Times New Roman" w:hAnsi="Times New Roman" w:cs="Times New Roman"/>
          <w:bCs/>
          <w:sz w:val="24"/>
          <w:szCs w:val="24"/>
        </w:rPr>
        <w:t>. П</w:t>
      </w:r>
      <w:r w:rsidRPr="00D21CCA">
        <w:rPr>
          <w:rFonts w:ascii="Times New Roman" w:eastAsia="Times New Roman" w:hAnsi="Times New Roman" w:cs="Times New Roman"/>
          <w:bCs/>
          <w:sz w:val="24"/>
          <w:szCs w:val="24"/>
        </w:rPr>
        <w:t xml:space="preserve">оради </w:t>
      </w:r>
      <w:r w:rsidR="00517137" w:rsidRPr="00D21CCA">
        <w:rPr>
          <w:rFonts w:ascii="Times New Roman" w:eastAsia="Times New Roman" w:hAnsi="Times New Roman" w:cs="Times New Roman"/>
          <w:bCs/>
          <w:sz w:val="24"/>
          <w:szCs w:val="24"/>
        </w:rPr>
        <w:t xml:space="preserve">това при регистриране на вече възникнали права </w:t>
      </w:r>
      <w:r w:rsidRPr="00D21CCA">
        <w:rPr>
          <w:rFonts w:ascii="Times New Roman" w:eastAsia="Times New Roman" w:hAnsi="Times New Roman" w:cs="Times New Roman"/>
          <w:bCs/>
          <w:sz w:val="24"/>
          <w:szCs w:val="24"/>
        </w:rPr>
        <w:t xml:space="preserve">не е необходимо </w:t>
      </w:r>
      <w:r w:rsidR="00517137" w:rsidRPr="00D21CCA">
        <w:rPr>
          <w:rFonts w:ascii="Times New Roman" w:eastAsia="Times New Roman" w:hAnsi="Times New Roman" w:cs="Times New Roman"/>
          <w:bCs/>
          <w:sz w:val="24"/>
          <w:szCs w:val="24"/>
        </w:rPr>
        <w:t>процедурата да се утежнява и забавя с</w:t>
      </w:r>
      <w:r w:rsidRPr="00D21CCA">
        <w:rPr>
          <w:rFonts w:ascii="Times New Roman" w:eastAsia="Times New Roman" w:hAnsi="Times New Roman" w:cs="Times New Roman"/>
          <w:bCs/>
          <w:sz w:val="24"/>
          <w:szCs w:val="24"/>
        </w:rPr>
        <w:t xml:space="preserve"> уведомяване по чл. 26 от АПК. С цел информираност на собствениците, </w:t>
      </w:r>
      <w:r w:rsidR="00517137" w:rsidRPr="00D21CCA">
        <w:rPr>
          <w:rFonts w:ascii="Times New Roman" w:eastAsia="Times New Roman" w:hAnsi="Times New Roman" w:cs="Times New Roman"/>
          <w:bCs/>
          <w:sz w:val="24"/>
          <w:szCs w:val="24"/>
        </w:rPr>
        <w:t>съгласно</w:t>
      </w:r>
      <w:r w:rsidRPr="00D21CCA">
        <w:rPr>
          <w:rFonts w:ascii="Times New Roman" w:eastAsia="Times New Roman" w:hAnsi="Times New Roman" w:cs="Times New Roman"/>
          <w:bCs/>
          <w:sz w:val="24"/>
          <w:szCs w:val="24"/>
        </w:rPr>
        <w:t xml:space="preserve"> чл. 53, ал. 3</w:t>
      </w:r>
      <w:r w:rsidR="003F50E7" w:rsidRPr="00D21CCA">
        <w:rPr>
          <w:rFonts w:ascii="Times New Roman" w:eastAsia="Times New Roman" w:hAnsi="Times New Roman" w:cs="Times New Roman"/>
          <w:bCs/>
          <w:sz w:val="24"/>
          <w:szCs w:val="24"/>
        </w:rPr>
        <w:t>,</w:t>
      </w:r>
      <w:r w:rsidRPr="00D21CCA">
        <w:rPr>
          <w:rFonts w:ascii="Times New Roman" w:eastAsia="Times New Roman" w:hAnsi="Times New Roman" w:cs="Times New Roman"/>
          <w:bCs/>
          <w:sz w:val="24"/>
          <w:szCs w:val="24"/>
        </w:rPr>
        <w:t xml:space="preserve"> </w:t>
      </w:r>
      <w:r w:rsidR="00517137" w:rsidRPr="00D21CCA">
        <w:rPr>
          <w:rFonts w:ascii="Times New Roman" w:eastAsia="Times New Roman" w:hAnsi="Times New Roman" w:cs="Times New Roman"/>
          <w:bCs/>
          <w:sz w:val="24"/>
          <w:szCs w:val="24"/>
        </w:rPr>
        <w:t>след отразяване на данните в КРНИ</w:t>
      </w:r>
      <w:r w:rsidR="003F50E7" w:rsidRPr="00D21CCA">
        <w:rPr>
          <w:rFonts w:ascii="Times New Roman" w:eastAsia="Times New Roman" w:hAnsi="Times New Roman" w:cs="Times New Roman"/>
          <w:bCs/>
          <w:sz w:val="24"/>
          <w:szCs w:val="24"/>
        </w:rPr>
        <w:t>,</w:t>
      </w:r>
      <w:r w:rsidR="00517137" w:rsidRPr="00D21CCA">
        <w:rPr>
          <w:rFonts w:ascii="Times New Roman" w:eastAsia="Times New Roman" w:hAnsi="Times New Roman" w:cs="Times New Roman"/>
          <w:bCs/>
          <w:sz w:val="24"/>
          <w:szCs w:val="24"/>
        </w:rPr>
        <w:t xml:space="preserve"> се извършва уведомяване за извършеното изменение</w:t>
      </w:r>
      <w:r w:rsidR="000C1F0F" w:rsidRPr="00D21CCA">
        <w:rPr>
          <w:rFonts w:ascii="Times New Roman" w:eastAsia="Times New Roman" w:hAnsi="Times New Roman" w:cs="Times New Roman"/>
          <w:bCs/>
          <w:sz w:val="24"/>
          <w:szCs w:val="24"/>
        </w:rPr>
        <w:t>;</w:t>
      </w:r>
      <w:r w:rsidR="00AC1CE4">
        <w:rPr>
          <w:rFonts w:ascii="Times New Roman" w:eastAsia="Times New Roman" w:hAnsi="Times New Roman" w:cs="Times New Roman"/>
          <w:bCs/>
          <w:sz w:val="24"/>
          <w:szCs w:val="24"/>
        </w:rPr>
        <w:t xml:space="preserve"> </w:t>
      </w:r>
      <w:r w:rsidR="00162C08" w:rsidRPr="00D21CCA">
        <w:rPr>
          <w:rFonts w:ascii="Times New Roman" w:eastAsia="Times New Roman" w:hAnsi="Times New Roman" w:cs="Times New Roman"/>
          <w:bCs/>
          <w:sz w:val="24"/>
          <w:szCs w:val="24"/>
        </w:rPr>
        <w:t xml:space="preserve">2) </w:t>
      </w:r>
      <w:r w:rsidR="00554CFE" w:rsidRPr="00D21CCA">
        <w:rPr>
          <w:rFonts w:ascii="Times New Roman" w:eastAsia="Times New Roman" w:hAnsi="Times New Roman" w:cs="Times New Roman"/>
          <w:bCs/>
          <w:sz w:val="24"/>
          <w:szCs w:val="24"/>
        </w:rPr>
        <w:t>п</w:t>
      </w:r>
      <w:r w:rsidR="00162C08" w:rsidRPr="00D21CCA">
        <w:rPr>
          <w:rFonts w:ascii="Times New Roman" w:eastAsia="Times New Roman" w:hAnsi="Times New Roman" w:cs="Times New Roman"/>
          <w:bCs/>
          <w:sz w:val="24"/>
          <w:szCs w:val="24"/>
        </w:rPr>
        <w:t xml:space="preserve">ри изменения относно новопостроени, съществуващи, изменени или премахнати сгради и самостоятелните обекти в сгради или в съоръжения на техническата инфраструктура. </w:t>
      </w:r>
      <w:r w:rsidR="00136FD8" w:rsidRPr="00D21CCA">
        <w:rPr>
          <w:rFonts w:ascii="Times New Roman" w:eastAsia="Times New Roman" w:hAnsi="Times New Roman" w:cs="Times New Roman"/>
          <w:bCs/>
          <w:sz w:val="24"/>
          <w:szCs w:val="24"/>
        </w:rPr>
        <w:t xml:space="preserve">В тези случаи съществуващите на място сгради или тяхната липса или промяна са вече реализирани и съществуващи факти, като тези действия са извършени по реда на други административни процедури и пред друг административен орган, а не от АГКК/СГКК. С извършваното изменение в този случай, кадастралната карта се привежда в съответствие с действителното фактическо състояние.  </w:t>
      </w:r>
      <w:r w:rsidR="00554CFE" w:rsidRPr="00D21CCA">
        <w:rPr>
          <w:rFonts w:ascii="Times New Roman" w:eastAsia="Times New Roman" w:hAnsi="Times New Roman" w:cs="Times New Roman"/>
          <w:bCs/>
          <w:sz w:val="24"/>
          <w:szCs w:val="24"/>
        </w:rPr>
        <w:t>С у</w:t>
      </w:r>
      <w:r w:rsidR="00136FD8" w:rsidRPr="00D21CCA">
        <w:rPr>
          <w:rFonts w:ascii="Times New Roman" w:eastAsia="Times New Roman" w:hAnsi="Times New Roman" w:cs="Times New Roman"/>
          <w:bCs/>
          <w:sz w:val="24"/>
          <w:szCs w:val="24"/>
        </w:rPr>
        <w:t>ведомяване по чл. 26 от АПК за започване на производството по изменение на КККР</w:t>
      </w:r>
      <w:r w:rsidR="00554CFE" w:rsidRPr="00D21CCA">
        <w:rPr>
          <w:rFonts w:ascii="Times New Roman" w:eastAsia="Times New Roman" w:hAnsi="Times New Roman" w:cs="Times New Roman"/>
          <w:bCs/>
          <w:sz w:val="24"/>
          <w:szCs w:val="24"/>
        </w:rPr>
        <w:t>, в АГКК</w:t>
      </w:r>
      <w:r w:rsidR="00136FD8" w:rsidRPr="00D21CCA">
        <w:rPr>
          <w:rFonts w:ascii="Times New Roman" w:eastAsia="Times New Roman" w:hAnsi="Times New Roman" w:cs="Times New Roman"/>
          <w:bCs/>
          <w:sz w:val="24"/>
          <w:szCs w:val="24"/>
        </w:rPr>
        <w:t xml:space="preserve"> няма </w:t>
      </w:r>
      <w:r w:rsidR="00554CFE" w:rsidRPr="00D21CCA">
        <w:rPr>
          <w:rFonts w:ascii="Times New Roman" w:eastAsia="Times New Roman" w:hAnsi="Times New Roman" w:cs="Times New Roman"/>
          <w:bCs/>
          <w:sz w:val="24"/>
          <w:szCs w:val="24"/>
        </w:rPr>
        <w:t xml:space="preserve">да постъпи информация, която би </w:t>
      </w:r>
      <w:r w:rsidR="000C1F0F" w:rsidRPr="00D21CCA">
        <w:rPr>
          <w:rFonts w:ascii="Times New Roman" w:eastAsia="Times New Roman" w:hAnsi="Times New Roman" w:cs="Times New Roman"/>
          <w:bCs/>
          <w:sz w:val="24"/>
          <w:szCs w:val="24"/>
        </w:rPr>
        <w:t>довела до неизпълнение на</w:t>
      </w:r>
      <w:r w:rsidR="00136FD8" w:rsidRPr="00D21CCA">
        <w:rPr>
          <w:rFonts w:ascii="Times New Roman" w:eastAsia="Times New Roman" w:hAnsi="Times New Roman" w:cs="Times New Roman"/>
          <w:bCs/>
          <w:sz w:val="24"/>
          <w:szCs w:val="24"/>
        </w:rPr>
        <w:t xml:space="preserve"> задължението </w:t>
      </w:r>
      <w:r w:rsidR="000C1F0F" w:rsidRPr="00D21CCA">
        <w:rPr>
          <w:rFonts w:ascii="Times New Roman" w:eastAsia="Times New Roman" w:hAnsi="Times New Roman" w:cs="Times New Roman"/>
          <w:bCs/>
          <w:sz w:val="24"/>
          <w:szCs w:val="24"/>
        </w:rPr>
        <w:t>з</w:t>
      </w:r>
      <w:r w:rsidR="00136FD8" w:rsidRPr="00D21CCA">
        <w:rPr>
          <w:rFonts w:ascii="Times New Roman" w:eastAsia="Times New Roman" w:hAnsi="Times New Roman" w:cs="Times New Roman"/>
          <w:bCs/>
          <w:sz w:val="24"/>
          <w:szCs w:val="24"/>
        </w:rPr>
        <w:t>а отраз</w:t>
      </w:r>
      <w:r w:rsidR="000C1F0F" w:rsidRPr="00D21CCA">
        <w:rPr>
          <w:rFonts w:ascii="Times New Roman" w:eastAsia="Times New Roman" w:hAnsi="Times New Roman" w:cs="Times New Roman"/>
          <w:bCs/>
          <w:sz w:val="24"/>
          <w:szCs w:val="24"/>
        </w:rPr>
        <w:t>яване на</w:t>
      </w:r>
      <w:r w:rsidR="00136FD8" w:rsidRPr="00D21CCA">
        <w:rPr>
          <w:rFonts w:ascii="Times New Roman" w:eastAsia="Times New Roman" w:hAnsi="Times New Roman" w:cs="Times New Roman"/>
          <w:bCs/>
          <w:sz w:val="24"/>
          <w:szCs w:val="24"/>
        </w:rPr>
        <w:t xml:space="preserve"> фактическото състояние в КККР, поради което такова не следва да се извършва</w:t>
      </w:r>
      <w:r w:rsidR="000C1F0F" w:rsidRPr="00D21CCA">
        <w:rPr>
          <w:rFonts w:ascii="Times New Roman" w:eastAsia="Times New Roman" w:hAnsi="Times New Roman" w:cs="Times New Roman"/>
          <w:bCs/>
          <w:sz w:val="24"/>
          <w:szCs w:val="24"/>
        </w:rPr>
        <w:t>;</w:t>
      </w:r>
      <w:r w:rsidR="00AC1CE4">
        <w:rPr>
          <w:rFonts w:ascii="Times New Roman" w:eastAsia="Times New Roman" w:hAnsi="Times New Roman" w:cs="Times New Roman"/>
          <w:bCs/>
          <w:sz w:val="24"/>
          <w:szCs w:val="24"/>
        </w:rPr>
        <w:t xml:space="preserve"> </w:t>
      </w:r>
      <w:r w:rsidR="00136FD8" w:rsidRPr="00D21CCA">
        <w:rPr>
          <w:rFonts w:ascii="Times New Roman" w:eastAsia="Times New Roman" w:hAnsi="Times New Roman" w:cs="Times New Roman"/>
          <w:bCs/>
          <w:sz w:val="24"/>
          <w:szCs w:val="24"/>
        </w:rPr>
        <w:t xml:space="preserve">3)  при отразяване на зони на ограничения, които също възникват по силата на други производства, проведени от други органи и данните за тях се предоставят на АГКК, такива каквито са без право на коментар и с цел изпълнение на задължението на АГКК за отразяването им в КККР. </w:t>
      </w:r>
    </w:p>
    <w:p w14:paraId="43256732" w14:textId="1E3F798B" w:rsidR="00542A76" w:rsidRDefault="00AF231D" w:rsidP="00EB2E4F">
      <w:pPr>
        <w:pStyle w:val="Heading3"/>
        <w:tabs>
          <w:tab w:val="left" w:pos="0"/>
        </w:tabs>
        <w:spacing w:before="0" w:beforeAutospacing="0" w:after="0" w:afterAutospacing="0" w:line="360" w:lineRule="auto"/>
        <w:jc w:val="both"/>
        <w:rPr>
          <w:b w:val="0"/>
          <w:sz w:val="24"/>
          <w:szCs w:val="24"/>
        </w:rPr>
      </w:pPr>
      <w:r w:rsidRPr="00D21CCA">
        <w:rPr>
          <w:b w:val="0"/>
          <w:sz w:val="24"/>
          <w:szCs w:val="24"/>
        </w:rPr>
        <w:lastRenderedPageBreak/>
        <w:tab/>
      </w:r>
      <w:r w:rsidR="009F5C36" w:rsidRPr="00D21CCA">
        <w:rPr>
          <w:b w:val="0"/>
          <w:sz w:val="24"/>
          <w:szCs w:val="24"/>
        </w:rPr>
        <w:t>21.8.</w:t>
      </w:r>
      <w:r w:rsidR="00454990" w:rsidRPr="00D21CCA">
        <w:rPr>
          <w:b w:val="0"/>
          <w:sz w:val="24"/>
          <w:szCs w:val="24"/>
        </w:rPr>
        <w:t xml:space="preserve"> В новата ал. 7 се добавя текст относно зоните на ограничения, като добавката е във връзка с въведеното изискване зоните на ограничения да са част от съдържанието на кадастралната карта.</w:t>
      </w:r>
    </w:p>
    <w:p w14:paraId="0E3530B9" w14:textId="77777777" w:rsidR="00EB2E4F" w:rsidRPr="00D21CCA" w:rsidRDefault="00EB2E4F" w:rsidP="00EB2E4F">
      <w:pPr>
        <w:pStyle w:val="Heading3"/>
        <w:tabs>
          <w:tab w:val="left" w:pos="0"/>
        </w:tabs>
        <w:spacing w:before="0" w:beforeAutospacing="0" w:after="0" w:afterAutospacing="0" w:line="360" w:lineRule="auto"/>
        <w:jc w:val="both"/>
        <w:rPr>
          <w:b w:val="0"/>
          <w:sz w:val="24"/>
          <w:szCs w:val="24"/>
        </w:rPr>
      </w:pPr>
    </w:p>
    <w:p w14:paraId="4D6EE8FF" w14:textId="5C0C3706" w:rsidR="00073B79" w:rsidRPr="00AC1CE4" w:rsidRDefault="00021741" w:rsidP="00EB2E4F">
      <w:pPr>
        <w:pStyle w:val="Heading3"/>
        <w:tabs>
          <w:tab w:val="left" w:pos="0"/>
        </w:tabs>
        <w:spacing w:before="0" w:beforeAutospacing="0" w:after="0" w:afterAutospacing="0" w:line="360" w:lineRule="auto"/>
        <w:jc w:val="both"/>
        <w:rPr>
          <w:b w:val="0"/>
          <w:sz w:val="24"/>
          <w:szCs w:val="24"/>
        </w:rPr>
      </w:pPr>
      <w:r w:rsidRPr="00D21CCA">
        <w:rPr>
          <w:b w:val="0"/>
          <w:sz w:val="24"/>
          <w:szCs w:val="24"/>
        </w:rPr>
        <w:tab/>
      </w:r>
      <w:r w:rsidR="009F5C36" w:rsidRPr="00AC1CE4">
        <w:rPr>
          <w:b w:val="0"/>
          <w:sz w:val="24"/>
          <w:szCs w:val="24"/>
        </w:rPr>
        <w:t>22</w:t>
      </w:r>
      <w:r w:rsidR="00073B79" w:rsidRPr="00AC1CE4">
        <w:rPr>
          <w:b w:val="0"/>
          <w:sz w:val="24"/>
          <w:szCs w:val="24"/>
        </w:rPr>
        <w:t>. Относно измененията в чл. 52:</w:t>
      </w:r>
    </w:p>
    <w:p w14:paraId="0D92EC99" w14:textId="4FEEDBC2" w:rsidR="00073B79" w:rsidRPr="00AC1CE4" w:rsidRDefault="00AF231D" w:rsidP="00EB2E4F">
      <w:pPr>
        <w:pStyle w:val="Heading3"/>
        <w:tabs>
          <w:tab w:val="left" w:pos="0"/>
        </w:tabs>
        <w:spacing w:before="0" w:beforeAutospacing="0" w:after="0" w:afterAutospacing="0" w:line="360" w:lineRule="auto"/>
        <w:jc w:val="both"/>
        <w:rPr>
          <w:b w:val="0"/>
          <w:sz w:val="24"/>
          <w:szCs w:val="24"/>
        </w:rPr>
      </w:pPr>
      <w:r w:rsidRPr="00AC1CE4">
        <w:rPr>
          <w:b w:val="0"/>
          <w:sz w:val="24"/>
          <w:szCs w:val="24"/>
        </w:rPr>
        <w:tab/>
      </w:r>
      <w:r w:rsidR="001616C0" w:rsidRPr="00AC1CE4">
        <w:rPr>
          <w:b w:val="0"/>
          <w:sz w:val="24"/>
          <w:szCs w:val="24"/>
        </w:rPr>
        <w:t>22</w:t>
      </w:r>
      <w:r w:rsidR="00073B79" w:rsidRPr="00AC1CE4">
        <w:rPr>
          <w:b w:val="0"/>
          <w:sz w:val="24"/>
          <w:szCs w:val="24"/>
        </w:rPr>
        <w:t>.1. В ал. 1</w:t>
      </w:r>
      <w:r w:rsidR="000A2CBD" w:rsidRPr="00AC1CE4">
        <w:rPr>
          <w:b w:val="0"/>
          <w:sz w:val="24"/>
          <w:szCs w:val="24"/>
        </w:rPr>
        <w:t>,</w:t>
      </w:r>
      <w:r w:rsidR="00073B79" w:rsidRPr="00AC1CE4">
        <w:rPr>
          <w:b w:val="0"/>
          <w:sz w:val="24"/>
          <w:szCs w:val="24"/>
        </w:rPr>
        <w:t xml:space="preserve"> </w:t>
      </w:r>
      <w:r w:rsidR="00F80840" w:rsidRPr="00AC1CE4">
        <w:rPr>
          <w:b w:val="0"/>
          <w:sz w:val="24"/>
          <w:szCs w:val="24"/>
        </w:rPr>
        <w:t>във въвеждащия текст</w:t>
      </w:r>
      <w:r w:rsidR="000A2CBD" w:rsidRPr="00AC1CE4">
        <w:rPr>
          <w:b w:val="0"/>
          <w:sz w:val="24"/>
          <w:szCs w:val="24"/>
        </w:rPr>
        <w:t>,</w:t>
      </w:r>
      <w:r w:rsidR="00F80840" w:rsidRPr="00AC1CE4">
        <w:rPr>
          <w:b w:val="0"/>
          <w:sz w:val="24"/>
          <w:szCs w:val="24"/>
        </w:rPr>
        <w:t xml:space="preserve"> </w:t>
      </w:r>
      <w:r w:rsidR="00073B79" w:rsidRPr="00AC1CE4">
        <w:rPr>
          <w:b w:val="0"/>
          <w:sz w:val="24"/>
          <w:szCs w:val="24"/>
        </w:rPr>
        <w:t>се отстранява пропуск, като към документите се добавя схема-проект.</w:t>
      </w:r>
    </w:p>
    <w:p w14:paraId="37DF7EDB" w14:textId="3457C449" w:rsidR="00E140FC" w:rsidRPr="00AC1CE4" w:rsidRDefault="00AF231D" w:rsidP="00EB2E4F">
      <w:pPr>
        <w:pStyle w:val="Heading3"/>
        <w:tabs>
          <w:tab w:val="left" w:pos="0"/>
        </w:tabs>
        <w:spacing w:before="0" w:beforeAutospacing="0" w:after="0" w:afterAutospacing="0" w:line="360" w:lineRule="auto"/>
        <w:jc w:val="both"/>
        <w:rPr>
          <w:b w:val="0"/>
          <w:sz w:val="24"/>
          <w:szCs w:val="24"/>
        </w:rPr>
      </w:pPr>
      <w:r w:rsidRPr="00AC1CE4">
        <w:rPr>
          <w:b w:val="0"/>
          <w:sz w:val="24"/>
          <w:szCs w:val="24"/>
        </w:rPr>
        <w:tab/>
      </w:r>
      <w:r w:rsidR="001616C0" w:rsidRPr="00AC1CE4">
        <w:rPr>
          <w:b w:val="0"/>
          <w:sz w:val="24"/>
          <w:szCs w:val="24"/>
        </w:rPr>
        <w:t>22</w:t>
      </w:r>
      <w:r w:rsidR="00073B79" w:rsidRPr="00AC1CE4">
        <w:rPr>
          <w:b w:val="0"/>
          <w:sz w:val="24"/>
          <w:szCs w:val="24"/>
        </w:rPr>
        <w:t xml:space="preserve">.2. </w:t>
      </w:r>
      <w:r w:rsidR="00F80840" w:rsidRPr="00AC1CE4">
        <w:rPr>
          <w:b w:val="0"/>
          <w:sz w:val="24"/>
          <w:szCs w:val="24"/>
        </w:rPr>
        <w:t xml:space="preserve">В ал. 1, т. </w:t>
      </w:r>
      <w:r w:rsidR="001616C0" w:rsidRPr="00AC1CE4">
        <w:rPr>
          <w:b w:val="0"/>
          <w:sz w:val="24"/>
          <w:szCs w:val="24"/>
        </w:rPr>
        <w:t>2</w:t>
      </w:r>
      <w:r w:rsidR="00F80840" w:rsidRPr="00AC1CE4">
        <w:rPr>
          <w:b w:val="0"/>
          <w:sz w:val="24"/>
          <w:szCs w:val="24"/>
        </w:rPr>
        <w:t xml:space="preserve"> отпада, поради дублиране с т. 7.</w:t>
      </w:r>
    </w:p>
    <w:p w14:paraId="68076C44" w14:textId="6FF0EF60" w:rsidR="00F80840" w:rsidRPr="00AC1CE4" w:rsidRDefault="00021741" w:rsidP="00EB2E4F">
      <w:pPr>
        <w:pStyle w:val="Heading3"/>
        <w:tabs>
          <w:tab w:val="left" w:pos="0"/>
        </w:tabs>
        <w:spacing w:before="0" w:beforeAutospacing="0" w:after="0" w:afterAutospacing="0" w:line="360" w:lineRule="auto"/>
        <w:jc w:val="both"/>
        <w:rPr>
          <w:b w:val="0"/>
          <w:sz w:val="24"/>
          <w:szCs w:val="24"/>
        </w:rPr>
      </w:pPr>
      <w:r w:rsidRPr="00AC1CE4">
        <w:rPr>
          <w:b w:val="0"/>
          <w:sz w:val="24"/>
          <w:szCs w:val="24"/>
        </w:rPr>
        <w:tab/>
      </w:r>
      <w:r w:rsidR="001616C0" w:rsidRPr="00AC1CE4">
        <w:rPr>
          <w:b w:val="0"/>
          <w:sz w:val="24"/>
          <w:szCs w:val="24"/>
        </w:rPr>
        <w:t>22</w:t>
      </w:r>
      <w:r w:rsidR="00F80840" w:rsidRPr="00AC1CE4">
        <w:rPr>
          <w:b w:val="0"/>
          <w:sz w:val="24"/>
          <w:szCs w:val="24"/>
        </w:rPr>
        <w:t>.3. В ал.</w:t>
      </w:r>
      <w:r w:rsidR="000C1F0F" w:rsidRPr="00AC1CE4">
        <w:rPr>
          <w:b w:val="0"/>
          <w:sz w:val="24"/>
          <w:szCs w:val="24"/>
        </w:rPr>
        <w:t xml:space="preserve"> </w:t>
      </w:r>
      <w:r w:rsidR="00F80840" w:rsidRPr="00AC1CE4">
        <w:rPr>
          <w:b w:val="0"/>
          <w:sz w:val="24"/>
          <w:szCs w:val="24"/>
        </w:rPr>
        <w:t xml:space="preserve">1, т. 3 </w:t>
      </w:r>
      <w:r w:rsidR="000A2CBD" w:rsidRPr="00AC1CE4">
        <w:rPr>
          <w:b w:val="0"/>
          <w:sz w:val="24"/>
          <w:szCs w:val="24"/>
        </w:rPr>
        <w:t xml:space="preserve">- </w:t>
      </w:r>
      <w:r w:rsidR="00F80840" w:rsidRPr="00AC1CE4">
        <w:rPr>
          <w:b w:val="0"/>
          <w:sz w:val="24"/>
          <w:szCs w:val="24"/>
        </w:rPr>
        <w:t>текстът се прецизира</w:t>
      </w:r>
      <w:r w:rsidR="00864FAC" w:rsidRPr="00AC1CE4">
        <w:rPr>
          <w:b w:val="0"/>
          <w:sz w:val="24"/>
          <w:szCs w:val="24"/>
        </w:rPr>
        <w:t xml:space="preserve">, като </w:t>
      </w:r>
      <w:r w:rsidR="00624E40" w:rsidRPr="00AC1CE4">
        <w:rPr>
          <w:b w:val="0"/>
          <w:sz w:val="24"/>
          <w:szCs w:val="24"/>
        </w:rPr>
        <w:t xml:space="preserve">към случаите на изменение на кадастралната карта след издаване на скица-проект се добавя и хипотезата на </w:t>
      </w:r>
      <w:proofErr w:type="spellStart"/>
      <w:r w:rsidR="00624E40" w:rsidRPr="00AC1CE4">
        <w:rPr>
          <w:b w:val="0"/>
          <w:sz w:val="24"/>
          <w:szCs w:val="24"/>
        </w:rPr>
        <w:t>неприложени</w:t>
      </w:r>
      <w:proofErr w:type="spellEnd"/>
      <w:r w:rsidR="00624E40" w:rsidRPr="00AC1CE4">
        <w:rPr>
          <w:b w:val="0"/>
          <w:sz w:val="24"/>
          <w:szCs w:val="24"/>
        </w:rPr>
        <w:t xml:space="preserve"> </w:t>
      </w:r>
      <w:proofErr w:type="spellStart"/>
      <w:r w:rsidR="00624E40" w:rsidRPr="00AC1CE4">
        <w:rPr>
          <w:b w:val="0"/>
          <w:sz w:val="24"/>
          <w:szCs w:val="24"/>
        </w:rPr>
        <w:t>дворищнорегулационни</w:t>
      </w:r>
      <w:proofErr w:type="spellEnd"/>
      <w:r w:rsidR="00624E40" w:rsidRPr="00AC1CE4">
        <w:rPr>
          <w:b w:val="0"/>
          <w:sz w:val="24"/>
          <w:szCs w:val="24"/>
        </w:rPr>
        <w:t xml:space="preserve"> планове по §8, ал. 2, т. 1 от ПР на ЗУТ</w:t>
      </w:r>
      <w:r w:rsidR="00F80840" w:rsidRPr="00AC1CE4">
        <w:rPr>
          <w:b w:val="0"/>
          <w:sz w:val="24"/>
          <w:szCs w:val="24"/>
        </w:rPr>
        <w:t>.</w:t>
      </w:r>
    </w:p>
    <w:p w14:paraId="548BDD7A" w14:textId="6ACAEC86" w:rsidR="00C930ED" w:rsidRDefault="001616C0" w:rsidP="00EB2E4F">
      <w:pPr>
        <w:spacing w:after="0" w:line="360" w:lineRule="auto"/>
        <w:ind w:firstLine="720"/>
        <w:jc w:val="both"/>
        <w:textAlignment w:val="center"/>
        <w:rPr>
          <w:rFonts w:ascii="Times New Roman" w:eastAsia="Times New Roman" w:hAnsi="Times New Roman" w:cs="Times New Roman"/>
          <w:bCs/>
          <w:sz w:val="24"/>
          <w:szCs w:val="24"/>
        </w:rPr>
      </w:pPr>
      <w:r w:rsidRPr="00AC1CE4">
        <w:rPr>
          <w:rFonts w:ascii="Times New Roman" w:eastAsia="Times New Roman" w:hAnsi="Times New Roman" w:cs="Times New Roman"/>
          <w:bCs/>
          <w:sz w:val="24"/>
          <w:szCs w:val="24"/>
        </w:rPr>
        <w:t>22</w:t>
      </w:r>
      <w:r w:rsidR="00F80840" w:rsidRPr="00AC1CE4">
        <w:rPr>
          <w:rFonts w:ascii="Times New Roman" w:eastAsia="Times New Roman" w:hAnsi="Times New Roman" w:cs="Times New Roman"/>
          <w:bCs/>
          <w:sz w:val="24"/>
          <w:szCs w:val="24"/>
        </w:rPr>
        <w:t xml:space="preserve">.4. </w:t>
      </w:r>
      <w:r w:rsidR="00C930ED" w:rsidRPr="00AC1CE4">
        <w:rPr>
          <w:rFonts w:ascii="Times New Roman" w:eastAsia="Times New Roman" w:hAnsi="Times New Roman" w:cs="Times New Roman"/>
          <w:bCs/>
          <w:sz w:val="24"/>
          <w:szCs w:val="24"/>
        </w:rPr>
        <w:t xml:space="preserve">С изменението на </w:t>
      </w:r>
      <w:r w:rsidR="00F80840" w:rsidRPr="00AC1CE4">
        <w:rPr>
          <w:rFonts w:ascii="Times New Roman" w:eastAsia="Times New Roman" w:hAnsi="Times New Roman" w:cs="Times New Roman"/>
          <w:bCs/>
          <w:sz w:val="24"/>
          <w:szCs w:val="24"/>
        </w:rPr>
        <w:t xml:space="preserve">ал. 1, т. 5 се предлага хипотезата по т. 5 да бъде разширена, като към нея се добавят и </w:t>
      </w:r>
      <w:r w:rsidR="00C930ED" w:rsidRPr="00AC1CE4">
        <w:rPr>
          <w:rFonts w:ascii="Times New Roman" w:eastAsia="Times New Roman" w:hAnsi="Times New Roman" w:cs="Times New Roman"/>
          <w:bCs/>
          <w:sz w:val="24"/>
          <w:szCs w:val="24"/>
        </w:rPr>
        <w:t>констативните нотариални актове по чл. 587, ал.</w:t>
      </w:r>
      <w:r w:rsidR="003F50E7" w:rsidRPr="00AC1CE4">
        <w:rPr>
          <w:rFonts w:ascii="Times New Roman" w:eastAsia="Times New Roman" w:hAnsi="Times New Roman" w:cs="Times New Roman"/>
          <w:bCs/>
          <w:sz w:val="24"/>
          <w:szCs w:val="24"/>
        </w:rPr>
        <w:t xml:space="preserve"> </w:t>
      </w:r>
      <w:r w:rsidR="00C930ED" w:rsidRPr="00AC1CE4">
        <w:rPr>
          <w:rFonts w:ascii="Times New Roman" w:eastAsia="Times New Roman" w:hAnsi="Times New Roman" w:cs="Times New Roman"/>
          <w:bCs/>
          <w:sz w:val="24"/>
          <w:szCs w:val="24"/>
        </w:rPr>
        <w:t>1 от ГПК, а не само тези по чл. 587, ал. 2 от ГПК, тъй като и в двата случая се касае за констативни</w:t>
      </w:r>
      <w:r w:rsidR="00C930ED" w:rsidRPr="00D21CCA">
        <w:rPr>
          <w:rFonts w:ascii="Times New Roman" w:eastAsia="Times New Roman" w:hAnsi="Times New Roman" w:cs="Times New Roman"/>
          <w:bCs/>
          <w:sz w:val="24"/>
          <w:szCs w:val="24"/>
        </w:rPr>
        <w:t xml:space="preserve"> нотариални актове. </w:t>
      </w:r>
    </w:p>
    <w:p w14:paraId="05E0B6D0" w14:textId="77777777" w:rsidR="00EB2E4F" w:rsidRPr="00D21CCA" w:rsidRDefault="00EB2E4F" w:rsidP="00EB2E4F">
      <w:pPr>
        <w:spacing w:after="0" w:line="360" w:lineRule="auto"/>
        <w:ind w:firstLine="720"/>
        <w:jc w:val="both"/>
        <w:textAlignment w:val="center"/>
        <w:rPr>
          <w:rFonts w:ascii="Times New Roman" w:eastAsia="Times New Roman" w:hAnsi="Times New Roman" w:cs="Times New Roman"/>
          <w:bCs/>
          <w:sz w:val="24"/>
          <w:szCs w:val="24"/>
        </w:rPr>
      </w:pPr>
    </w:p>
    <w:p w14:paraId="41952B94" w14:textId="72F3E4F2" w:rsidR="00C930ED" w:rsidRPr="00D21CCA" w:rsidRDefault="001616C0" w:rsidP="00EB2E4F">
      <w:pPr>
        <w:spacing w:after="0" w:line="360" w:lineRule="auto"/>
        <w:ind w:firstLine="851"/>
        <w:jc w:val="both"/>
        <w:textAlignment w:val="center"/>
        <w:rPr>
          <w:rFonts w:ascii="Times New Roman" w:eastAsia="Times New Roman" w:hAnsi="Times New Roman" w:cs="Times New Roman"/>
          <w:bCs/>
          <w:sz w:val="24"/>
          <w:szCs w:val="24"/>
        </w:rPr>
      </w:pPr>
      <w:r w:rsidRPr="00D21CCA">
        <w:rPr>
          <w:rFonts w:ascii="Times New Roman" w:eastAsia="Times New Roman" w:hAnsi="Times New Roman" w:cs="Times New Roman"/>
          <w:bCs/>
          <w:sz w:val="24"/>
          <w:szCs w:val="24"/>
        </w:rPr>
        <w:t>23</w:t>
      </w:r>
      <w:r w:rsidR="00C930ED" w:rsidRPr="00D21CCA">
        <w:rPr>
          <w:rFonts w:ascii="Times New Roman" w:eastAsia="Times New Roman" w:hAnsi="Times New Roman" w:cs="Times New Roman"/>
          <w:bCs/>
          <w:sz w:val="24"/>
          <w:szCs w:val="24"/>
        </w:rPr>
        <w:t>. Относно измененията в чл. 53а:</w:t>
      </w:r>
    </w:p>
    <w:p w14:paraId="42BA496E" w14:textId="65E9D880" w:rsidR="004268ED" w:rsidRPr="00D21CCA" w:rsidRDefault="00083752" w:rsidP="00EB2E4F">
      <w:pPr>
        <w:spacing w:after="0" w:line="360" w:lineRule="auto"/>
        <w:ind w:firstLine="851"/>
        <w:jc w:val="both"/>
        <w:textAlignment w:val="center"/>
        <w:rPr>
          <w:rFonts w:ascii="Times New Roman" w:eastAsia="Times New Roman" w:hAnsi="Times New Roman" w:cs="Times New Roman"/>
          <w:bCs/>
          <w:sz w:val="24"/>
          <w:szCs w:val="24"/>
        </w:rPr>
      </w:pPr>
      <w:r w:rsidRPr="00D21CCA">
        <w:rPr>
          <w:rFonts w:ascii="Times New Roman" w:eastAsia="Times New Roman" w:hAnsi="Times New Roman" w:cs="Times New Roman"/>
          <w:bCs/>
          <w:sz w:val="24"/>
          <w:szCs w:val="24"/>
        </w:rPr>
        <w:t>23.1.</w:t>
      </w:r>
      <w:r w:rsidR="00C930ED" w:rsidRPr="00D21CCA">
        <w:rPr>
          <w:rFonts w:ascii="Times New Roman" w:eastAsia="Times New Roman" w:hAnsi="Times New Roman" w:cs="Times New Roman"/>
          <w:bCs/>
          <w:sz w:val="24"/>
          <w:szCs w:val="24"/>
        </w:rPr>
        <w:t xml:space="preserve"> В т. 3 текстът е редактиран с цел хипотезата да обхваща нанасяне на всички съществуващи сгради, самостоятелни обекти в сгради и съоръжения на техническата инфраструктура, в които има самостоятелни обекти, а не само </w:t>
      </w:r>
      <w:r w:rsidR="003F50E7" w:rsidRPr="00D21CCA">
        <w:rPr>
          <w:rFonts w:ascii="Times New Roman" w:eastAsia="Times New Roman" w:hAnsi="Times New Roman" w:cs="Times New Roman"/>
          <w:bCs/>
          <w:sz w:val="24"/>
          <w:szCs w:val="24"/>
        </w:rPr>
        <w:t>на</w:t>
      </w:r>
      <w:r w:rsidR="00C930ED" w:rsidRPr="00D21CCA">
        <w:rPr>
          <w:rFonts w:ascii="Times New Roman" w:eastAsia="Times New Roman" w:hAnsi="Times New Roman" w:cs="Times New Roman"/>
          <w:bCs/>
          <w:sz w:val="24"/>
          <w:szCs w:val="24"/>
        </w:rPr>
        <w:t xml:space="preserve"> нов</w:t>
      </w:r>
      <w:r w:rsidR="003F50E7" w:rsidRPr="00D21CCA">
        <w:rPr>
          <w:rFonts w:ascii="Times New Roman" w:eastAsia="Times New Roman" w:hAnsi="Times New Roman" w:cs="Times New Roman"/>
          <w:bCs/>
          <w:sz w:val="24"/>
          <w:szCs w:val="24"/>
        </w:rPr>
        <w:t>опостроените</w:t>
      </w:r>
      <w:r w:rsidR="00C930ED" w:rsidRPr="00D21CCA">
        <w:rPr>
          <w:rFonts w:ascii="Times New Roman" w:eastAsia="Times New Roman" w:hAnsi="Times New Roman" w:cs="Times New Roman"/>
          <w:bCs/>
          <w:sz w:val="24"/>
          <w:szCs w:val="24"/>
        </w:rPr>
        <w:t xml:space="preserve">.  Както е посочено в </w:t>
      </w:r>
      <w:r w:rsidR="00C930ED" w:rsidRPr="00AC1CE4">
        <w:rPr>
          <w:rFonts w:ascii="Times New Roman" w:eastAsia="Times New Roman" w:hAnsi="Times New Roman" w:cs="Times New Roman"/>
          <w:bCs/>
          <w:sz w:val="24"/>
          <w:szCs w:val="24"/>
        </w:rPr>
        <w:t xml:space="preserve">мотивите по т. </w:t>
      </w:r>
      <w:r w:rsidRPr="00AC1CE4">
        <w:rPr>
          <w:rFonts w:ascii="Times New Roman" w:eastAsia="Times New Roman" w:hAnsi="Times New Roman" w:cs="Times New Roman"/>
          <w:bCs/>
          <w:sz w:val="24"/>
          <w:szCs w:val="24"/>
        </w:rPr>
        <w:t xml:space="preserve">21.2 </w:t>
      </w:r>
      <w:r w:rsidR="00D943D8" w:rsidRPr="00AC1CE4">
        <w:rPr>
          <w:rFonts w:ascii="Times New Roman" w:eastAsia="Times New Roman" w:hAnsi="Times New Roman" w:cs="Times New Roman"/>
          <w:bCs/>
          <w:sz w:val="24"/>
          <w:szCs w:val="24"/>
        </w:rPr>
        <w:t>,</w:t>
      </w:r>
      <w:r w:rsidR="00C930ED" w:rsidRPr="00AC1CE4">
        <w:rPr>
          <w:rFonts w:ascii="Times New Roman" w:eastAsia="Times New Roman" w:hAnsi="Times New Roman" w:cs="Times New Roman"/>
          <w:bCs/>
          <w:sz w:val="24"/>
          <w:szCs w:val="24"/>
        </w:rPr>
        <w:t xml:space="preserve"> за тях се предвижда </w:t>
      </w:r>
      <w:r w:rsidR="007E2ADD" w:rsidRPr="00AC1CE4">
        <w:rPr>
          <w:rFonts w:ascii="Times New Roman" w:eastAsia="Times New Roman" w:hAnsi="Times New Roman" w:cs="Times New Roman"/>
          <w:bCs/>
          <w:sz w:val="24"/>
          <w:szCs w:val="24"/>
        </w:rPr>
        <w:t>облекчена</w:t>
      </w:r>
      <w:r w:rsidR="007E2ADD" w:rsidRPr="00D21CCA">
        <w:rPr>
          <w:rFonts w:ascii="Times New Roman" w:eastAsia="Times New Roman" w:hAnsi="Times New Roman" w:cs="Times New Roman"/>
          <w:bCs/>
          <w:sz w:val="24"/>
          <w:szCs w:val="24"/>
        </w:rPr>
        <w:t xml:space="preserve"> процедура за нанасянето им в КККР.</w:t>
      </w:r>
      <w:r w:rsidR="000B3335" w:rsidRPr="00D21CCA">
        <w:rPr>
          <w:rFonts w:ascii="Times New Roman" w:eastAsia="Times New Roman" w:hAnsi="Times New Roman" w:cs="Times New Roman"/>
          <w:bCs/>
          <w:sz w:val="24"/>
          <w:szCs w:val="24"/>
        </w:rPr>
        <w:t xml:space="preserve"> </w:t>
      </w:r>
    </w:p>
    <w:p w14:paraId="2ADDFDED" w14:textId="5F232716" w:rsidR="007E2ADD" w:rsidRPr="00D21CCA" w:rsidRDefault="00083752" w:rsidP="00EB2E4F">
      <w:pPr>
        <w:spacing w:after="0" w:line="360" w:lineRule="auto"/>
        <w:ind w:firstLine="851"/>
        <w:jc w:val="both"/>
        <w:textAlignment w:val="center"/>
        <w:rPr>
          <w:rFonts w:ascii="Times New Roman" w:eastAsia="Times New Roman" w:hAnsi="Times New Roman" w:cs="Times New Roman"/>
          <w:bCs/>
          <w:sz w:val="24"/>
          <w:szCs w:val="24"/>
        </w:rPr>
      </w:pPr>
      <w:r w:rsidRPr="00D21CCA">
        <w:rPr>
          <w:rFonts w:ascii="Times New Roman" w:eastAsia="Times New Roman" w:hAnsi="Times New Roman" w:cs="Times New Roman"/>
          <w:bCs/>
          <w:sz w:val="24"/>
          <w:szCs w:val="24"/>
        </w:rPr>
        <w:t>23.2.</w:t>
      </w:r>
      <w:r w:rsidR="007E2ADD" w:rsidRPr="00D21CCA">
        <w:rPr>
          <w:rFonts w:ascii="Times New Roman" w:eastAsia="Times New Roman" w:hAnsi="Times New Roman" w:cs="Times New Roman"/>
          <w:bCs/>
          <w:sz w:val="24"/>
          <w:szCs w:val="24"/>
        </w:rPr>
        <w:t xml:space="preserve"> Текстът на т. 5, буква „б“ отпада, тъй като е преместен в чл. 52, ал.</w:t>
      </w:r>
      <w:r w:rsidR="000A2CBD" w:rsidRPr="00D21CCA">
        <w:rPr>
          <w:rFonts w:ascii="Times New Roman" w:eastAsia="Times New Roman" w:hAnsi="Times New Roman" w:cs="Times New Roman"/>
          <w:bCs/>
          <w:sz w:val="24"/>
          <w:szCs w:val="24"/>
        </w:rPr>
        <w:t xml:space="preserve"> </w:t>
      </w:r>
      <w:r w:rsidR="007E2ADD" w:rsidRPr="00D21CCA">
        <w:rPr>
          <w:rFonts w:ascii="Times New Roman" w:eastAsia="Times New Roman" w:hAnsi="Times New Roman" w:cs="Times New Roman"/>
          <w:bCs/>
          <w:sz w:val="24"/>
          <w:szCs w:val="24"/>
        </w:rPr>
        <w:t xml:space="preserve">1, т. 3, където е неговото систематично място. </w:t>
      </w:r>
      <w:r w:rsidR="00556D5C" w:rsidRPr="00D21CCA">
        <w:rPr>
          <w:rFonts w:ascii="Times New Roman" w:eastAsia="Times New Roman" w:hAnsi="Times New Roman" w:cs="Times New Roman"/>
          <w:bCs/>
          <w:sz w:val="24"/>
          <w:szCs w:val="24"/>
        </w:rPr>
        <w:t xml:space="preserve">За прилагане на </w:t>
      </w:r>
      <w:proofErr w:type="spellStart"/>
      <w:r w:rsidR="00556D5C" w:rsidRPr="00D21CCA">
        <w:rPr>
          <w:rFonts w:ascii="Times New Roman" w:eastAsia="Times New Roman" w:hAnsi="Times New Roman" w:cs="Times New Roman"/>
          <w:bCs/>
          <w:sz w:val="24"/>
          <w:szCs w:val="24"/>
        </w:rPr>
        <w:t>дворищнорегулационния</w:t>
      </w:r>
      <w:proofErr w:type="spellEnd"/>
      <w:r w:rsidR="00556D5C" w:rsidRPr="00D21CCA">
        <w:rPr>
          <w:rFonts w:ascii="Times New Roman" w:eastAsia="Times New Roman" w:hAnsi="Times New Roman" w:cs="Times New Roman"/>
          <w:bCs/>
          <w:sz w:val="24"/>
          <w:szCs w:val="24"/>
        </w:rPr>
        <w:t xml:space="preserve"> план (уреждане на сметки по регулация) се издава скица-проект, в която е обективирана реалната част от поземления имот, която е предмет на </w:t>
      </w:r>
      <w:proofErr w:type="spellStart"/>
      <w:r w:rsidR="00556D5C" w:rsidRPr="00D21CCA">
        <w:rPr>
          <w:rFonts w:ascii="Times New Roman" w:eastAsia="Times New Roman" w:hAnsi="Times New Roman" w:cs="Times New Roman"/>
          <w:bCs/>
          <w:sz w:val="24"/>
          <w:szCs w:val="24"/>
        </w:rPr>
        <w:t>прехвърлителна</w:t>
      </w:r>
      <w:proofErr w:type="spellEnd"/>
      <w:r w:rsidR="00556D5C" w:rsidRPr="00D21CCA">
        <w:rPr>
          <w:rFonts w:ascii="Times New Roman" w:eastAsia="Times New Roman" w:hAnsi="Times New Roman" w:cs="Times New Roman"/>
          <w:bCs/>
          <w:sz w:val="24"/>
          <w:szCs w:val="24"/>
        </w:rPr>
        <w:t xml:space="preserve"> сделка.</w:t>
      </w:r>
    </w:p>
    <w:p w14:paraId="436596FB" w14:textId="52CFAEE5" w:rsidR="008344B1" w:rsidRPr="00D21CCA" w:rsidRDefault="00083752" w:rsidP="00EB2E4F">
      <w:pPr>
        <w:spacing w:after="0" w:line="360" w:lineRule="auto"/>
        <w:ind w:firstLine="851"/>
        <w:jc w:val="both"/>
        <w:textAlignment w:val="center"/>
        <w:rPr>
          <w:rFonts w:ascii="Times New Roman" w:eastAsia="Times New Roman" w:hAnsi="Times New Roman" w:cs="Times New Roman"/>
          <w:bCs/>
          <w:sz w:val="24"/>
          <w:szCs w:val="24"/>
        </w:rPr>
      </w:pPr>
      <w:r w:rsidRPr="00D21CCA">
        <w:rPr>
          <w:rFonts w:ascii="Times New Roman" w:eastAsia="Times New Roman" w:hAnsi="Times New Roman" w:cs="Times New Roman"/>
          <w:bCs/>
          <w:sz w:val="24"/>
          <w:szCs w:val="24"/>
        </w:rPr>
        <w:t>23.3.</w:t>
      </w:r>
      <w:r w:rsidR="00DC17B1" w:rsidRPr="00D21CCA">
        <w:rPr>
          <w:rFonts w:ascii="Times New Roman" w:eastAsia="Times New Roman" w:hAnsi="Times New Roman" w:cs="Times New Roman"/>
          <w:bCs/>
          <w:sz w:val="24"/>
          <w:szCs w:val="24"/>
        </w:rPr>
        <w:t xml:space="preserve"> Създава се нова т. 6, която регламентира реда, по който в КККР се нанасят или заличават зоните на ограничения. Изменението е във връзка с чл. 29, т. 7 и </w:t>
      </w:r>
      <w:r w:rsidR="002A060E" w:rsidRPr="00D21CCA">
        <w:rPr>
          <w:rFonts w:ascii="Times New Roman" w:eastAsia="Times New Roman" w:hAnsi="Times New Roman" w:cs="Times New Roman"/>
          <w:bCs/>
          <w:sz w:val="24"/>
          <w:szCs w:val="24"/>
        </w:rPr>
        <w:t xml:space="preserve">чл. 2, ал. 2, т. 4 и ал. 3, съгласно които зоните на ограничения са част от съдържанието на КККР и </w:t>
      </w:r>
      <w:r w:rsidR="008344B1" w:rsidRPr="00D21CCA">
        <w:rPr>
          <w:rFonts w:ascii="Times New Roman" w:eastAsia="Times New Roman" w:hAnsi="Times New Roman" w:cs="Times New Roman"/>
          <w:bCs/>
          <w:sz w:val="24"/>
          <w:szCs w:val="24"/>
        </w:rPr>
        <w:t xml:space="preserve">следва да е предвиден ред за поддържане на КККР в актуално състояние в резултат на настъпили промени или възникнали нови зони на ограничения. </w:t>
      </w:r>
    </w:p>
    <w:p w14:paraId="220C325F" w14:textId="6BA5BDF4" w:rsidR="002F5437" w:rsidRPr="00D21CCA" w:rsidRDefault="00083752" w:rsidP="00EB2E4F">
      <w:pPr>
        <w:spacing w:after="0" w:line="360" w:lineRule="auto"/>
        <w:ind w:firstLine="851"/>
        <w:jc w:val="both"/>
        <w:textAlignment w:val="center"/>
        <w:rPr>
          <w:rFonts w:ascii="Times New Roman" w:eastAsia="Times New Roman" w:hAnsi="Times New Roman" w:cs="Times New Roman"/>
          <w:bCs/>
          <w:sz w:val="24"/>
          <w:szCs w:val="24"/>
        </w:rPr>
      </w:pPr>
      <w:r w:rsidRPr="00D21CCA">
        <w:rPr>
          <w:rFonts w:ascii="Times New Roman" w:eastAsia="Times New Roman" w:hAnsi="Times New Roman" w:cs="Times New Roman"/>
          <w:bCs/>
          <w:sz w:val="24"/>
          <w:szCs w:val="24"/>
        </w:rPr>
        <w:lastRenderedPageBreak/>
        <w:t>24</w:t>
      </w:r>
      <w:r w:rsidR="002F5437" w:rsidRPr="00D21CCA">
        <w:rPr>
          <w:rFonts w:ascii="Times New Roman" w:eastAsia="Times New Roman" w:hAnsi="Times New Roman" w:cs="Times New Roman"/>
          <w:bCs/>
          <w:sz w:val="24"/>
          <w:szCs w:val="24"/>
        </w:rPr>
        <w:t>. Измененията в чл. 53б, регламентиращ процедурата по отстраняване на явна фактическа грешка</w:t>
      </w:r>
      <w:r w:rsidR="000A2CBD" w:rsidRPr="00D21CCA">
        <w:rPr>
          <w:rFonts w:ascii="Times New Roman" w:eastAsia="Times New Roman" w:hAnsi="Times New Roman" w:cs="Times New Roman"/>
          <w:bCs/>
          <w:sz w:val="24"/>
          <w:szCs w:val="24"/>
        </w:rPr>
        <w:t>,</w:t>
      </w:r>
      <w:r w:rsidR="002F5437" w:rsidRPr="00D21CCA">
        <w:rPr>
          <w:rFonts w:ascii="Times New Roman" w:eastAsia="Times New Roman" w:hAnsi="Times New Roman" w:cs="Times New Roman"/>
          <w:bCs/>
          <w:sz w:val="24"/>
          <w:szCs w:val="24"/>
        </w:rPr>
        <w:t xml:space="preserve"> са насочени към отстраняване на несъвършенства и пропуски в нормативната уредба, констатирани при прилагането ѝ. </w:t>
      </w:r>
    </w:p>
    <w:p w14:paraId="43A80D4E" w14:textId="439D97BA" w:rsidR="00B537C4" w:rsidRPr="00D21CCA" w:rsidRDefault="00A43EFA" w:rsidP="00EB2E4F">
      <w:pPr>
        <w:spacing w:after="0" w:line="360" w:lineRule="auto"/>
        <w:ind w:firstLine="851"/>
        <w:jc w:val="both"/>
        <w:textAlignment w:val="center"/>
        <w:rPr>
          <w:rFonts w:ascii="Times New Roman" w:eastAsia="Times New Roman" w:hAnsi="Times New Roman" w:cs="Times New Roman"/>
          <w:bCs/>
          <w:sz w:val="24"/>
          <w:szCs w:val="24"/>
        </w:rPr>
      </w:pPr>
      <w:r w:rsidRPr="00D21CCA">
        <w:rPr>
          <w:rFonts w:ascii="Times New Roman" w:eastAsia="Times New Roman" w:hAnsi="Times New Roman" w:cs="Times New Roman"/>
          <w:bCs/>
          <w:sz w:val="24"/>
          <w:szCs w:val="24"/>
        </w:rPr>
        <w:t xml:space="preserve">24.1. </w:t>
      </w:r>
      <w:r w:rsidR="00B537C4" w:rsidRPr="00D21CCA">
        <w:rPr>
          <w:rFonts w:ascii="Times New Roman" w:eastAsia="Times New Roman" w:hAnsi="Times New Roman" w:cs="Times New Roman"/>
          <w:bCs/>
          <w:sz w:val="24"/>
          <w:szCs w:val="24"/>
        </w:rPr>
        <w:t>В ал. 2 за прецизиране на текста се уточнява, че се касае за правоспособно лице по кадастър и изрично се уточняват материалите, които следва да изработи правоспособното лице и да представи на комисията по чл. 47.</w:t>
      </w:r>
    </w:p>
    <w:p w14:paraId="507BBC4D" w14:textId="540FBBE6" w:rsidR="00260A8F" w:rsidRPr="00AC1CE4" w:rsidRDefault="00B537C4" w:rsidP="00EB2E4F">
      <w:pPr>
        <w:spacing w:after="0" w:line="360" w:lineRule="auto"/>
        <w:ind w:firstLine="851"/>
        <w:jc w:val="both"/>
        <w:textAlignment w:val="center"/>
        <w:rPr>
          <w:rFonts w:ascii="Times New Roman" w:eastAsia="Times New Roman" w:hAnsi="Times New Roman" w:cs="Times New Roman"/>
          <w:bCs/>
          <w:sz w:val="24"/>
          <w:szCs w:val="24"/>
        </w:rPr>
      </w:pPr>
      <w:r w:rsidRPr="00AC1CE4">
        <w:rPr>
          <w:rFonts w:ascii="Times New Roman" w:eastAsia="Times New Roman" w:hAnsi="Times New Roman" w:cs="Times New Roman"/>
          <w:bCs/>
          <w:sz w:val="24"/>
          <w:szCs w:val="24"/>
        </w:rPr>
        <w:t xml:space="preserve">24.2. </w:t>
      </w:r>
      <w:r w:rsidR="00260A8F" w:rsidRPr="00AC1CE4">
        <w:rPr>
          <w:rFonts w:ascii="Times New Roman" w:eastAsia="Times New Roman" w:hAnsi="Times New Roman" w:cs="Times New Roman"/>
          <w:bCs/>
          <w:sz w:val="24"/>
          <w:szCs w:val="24"/>
        </w:rPr>
        <w:t xml:space="preserve">Действащата ал. 3 се отменя, като текстът на ал. 3 намери отражение в </w:t>
      </w:r>
      <w:r w:rsidRPr="00AC1CE4">
        <w:rPr>
          <w:rFonts w:ascii="Times New Roman" w:eastAsia="Times New Roman" w:hAnsi="Times New Roman" w:cs="Times New Roman"/>
          <w:bCs/>
          <w:sz w:val="24"/>
          <w:szCs w:val="24"/>
        </w:rPr>
        <w:t xml:space="preserve">новата разпоредба на чл. 53б, ал. 5.  </w:t>
      </w:r>
    </w:p>
    <w:p w14:paraId="257EDE12" w14:textId="6FF76272" w:rsidR="00260A8F" w:rsidRPr="00AC1CE4" w:rsidRDefault="00260A8F" w:rsidP="00EB2E4F">
      <w:pPr>
        <w:spacing w:after="0" w:line="360" w:lineRule="auto"/>
        <w:ind w:firstLine="851"/>
        <w:jc w:val="both"/>
        <w:textAlignment w:val="center"/>
        <w:rPr>
          <w:rFonts w:ascii="Times New Roman" w:eastAsia="Times New Roman" w:hAnsi="Times New Roman" w:cs="Times New Roman"/>
          <w:bCs/>
          <w:sz w:val="24"/>
          <w:szCs w:val="24"/>
        </w:rPr>
      </w:pPr>
      <w:r w:rsidRPr="00AC1CE4">
        <w:rPr>
          <w:rFonts w:ascii="Times New Roman" w:eastAsia="Times New Roman" w:hAnsi="Times New Roman" w:cs="Times New Roman"/>
          <w:bCs/>
          <w:sz w:val="24"/>
          <w:szCs w:val="24"/>
        </w:rPr>
        <w:t>2</w:t>
      </w:r>
      <w:r w:rsidR="00B537C4" w:rsidRPr="00AC1CE4">
        <w:rPr>
          <w:rFonts w:ascii="Times New Roman" w:eastAsia="Times New Roman" w:hAnsi="Times New Roman" w:cs="Times New Roman"/>
          <w:bCs/>
          <w:sz w:val="24"/>
          <w:szCs w:val="24"/>
        </w:rPr>
        <w:t>4</w:t>
      </w:r>
      <w:r w:rsidRPr="00AC1CE4">
        <w:rPr>
          <w:rFonts w:ascii="Times New Roman" w:eastAsia="Times New Roman" w:hAnsi="Times New Roman" w:cs="Times New Roman"/>
          <w:bCs/>
          <w:sz w:val="24"/>
          <w:szCs w:val="24"/>
        </w:rPr>
        <w:t xml:space="preserve">.3. Действащата ал. 4 се отменя, като основанието за това е намаляване на административната тежест </w:t>
      </w:r>
      <w:r w:rsidR="00142D3B" w:rsidRPr="00D21CCA">
        <w:rPr>
          <w:rFonts w:ascii="Times New Roman" w:eastAsia="Times New Roman" w:hAnsi="Times New Roman" w:cs="Times New Roman"/>
          <w:bCs/>
          <w:sz w:val="24"/>
          <w:szCs w:val="24"/>
        </w:rPr>
        <w:t>з</w:t>
      </w:r>
      <w:r w:rsidRPr="00AC1CE4">
        <w:rPr>
          <w:rFonts w:ascii="Times New Roman" w:eastAsia="Times New Roman" w:hAnsi="Times New Roman" w:cs="Times New Roman"/>
          <w:bCs/>
          <w:sz w:val="24"/>
          <w:szCs w:val="24"/>
        </w:rPr>
        <w:t>а гражданите и бизнеса</w:t>
      </w:r>
      <w:r w:rsidR="00142D3B" w:rsidRPr="00D21CCA">
        <w:rPr>
          <w:rFonts w:ascii="Times New Roman" w:eastAsia="Times New Roman" w:hAnsi="Times New Roman" w:cs="Times New Roman"/>
          <w:bCs/>
          <w:sz w:val="24"/>
          <w:szCs w:val="24"/>
        </w:rPr>
        <w:t>,</w:t>
      </w:r>
      <w:r w:rsidRPr="00AC1CE4">
        <w:rPr>
          <w:rFonts w:ascii="Times New Roman" w:eastAsia="Times New Roman" w:hAnsi="Times New Roman" w:cs="Times New Roman"/>
          <w:bCs/>
          <w:sz w:val="24"/>
          <w:szCs w:val="24"/>
        </w:rPr>
        <w:t xml:space="preserve"> и съкращаване на времето, за провеждане процедур</w:t>
      </w:r>
      <w:r w:rsidR="00B537C4" w:rsidRPr="00AC1CE4">
        <w:rPr>
          <w:rFonts w:ascii="Times New Roman" w:eastAsia="Times New Roman" w:hAnsi="Times New Roman" w:cs="Times New Roman"/>
          <w:bCs/>
          <w:sz w:val="24"/>
          <w:szCs w:val="24"/>
        </w:rPr>
        <w:t xml:space="preserve">ите </w:t>
      </w:r>
      <w:r w:rsidRPr="00AC1CE4">
        <w:rPr>
          <w:rFonts w:ascii="Times New Roman" w:eastAsia="Times New Roman" w:hAnsi="Times New Roman" w:cs="Times New Roman"/>
          <w:bCs/>
          <w:sz w:val="24"/>
          <w:szCs w:val="24"/>
        </w:rPr>
        <w:t xml:space="preserve">по отстраняване на </w:t>
      </w:r>
      <w:r w:rsidR="00B537C4" w:rsidRPr="00AC1CE4">
        <w:rPr>
          <w:rFonts w:ascii="Times New Roman" w:eastAsia="Times New Roman" w:hAnsi="Times New Roman" w:cs="Times New Roman"/>
          <w:bCs/>
          <w:sz w:val="24"/>
          <w:szCs w:val="24"/>
        </w:rPr>
        <w:t>явни фактически грешки</w:t>
      </w:r>
      <w:r w:rsidRPr="00AC1CE4">
        <w:rPr>
          <w:rFonts w:ascii="Times New Roman" w:eastAsia="Times New Roman" w:hAnsi="Times New Roman" w:cs="Times New Roman"/>
          <w:bCs/>
          <w:sz w:val="24"/>
          <w:szCs w:val="24"/>
        </w:rPr>
        <w:t>, които много често засягат важни инфраструктурни обекти</w:t>
      </w:r>
      <w:r w:rsidR="00142D3B" w:rsidRPr="00D21CCA">
        <w:rPr>
          <w:rFonts w:ascii="Times New Roman" w:eastAsia="Times New Roman" w:hAnsi="Times New Roman" w:cs="Times New Roman"/>
          <w:bCs/>
          <w:sz w:val="24"/>
          <w:szCs w:val="24"/>
        </w:rPr>
        <w:t>,</w:t>
      </w:r>
      <w:r w:rsidRPr="00AC1CE4">
        <w:rPr>
          <w:rFonts w:ascii="Times New Roman" w:eastAsia="Times New Roman" w:hAnsi="Times New Roman" w:cs="Times New Roman"/>
          <w:bCs/>
          <w:sz w:val="24"/>
          <w:szCs w:val="24"/>
        </w:rPr>
        <w:t xml:space="preserve"> и за които забавянето води до негативни последици за цялото общество.</w:t>
      </w:r>
      <w:r w:rsidR="007E5900" w:rsidRPr="00AC1CE4">
        <w:rPr>
          <w:rFonts w:ascii="Times New Roman" w:eastAsia="Times New Roman" w:hAnsi="Times New Roman" w:cs="Times New Roman"/>
          <w:bCs/>
          <w:sz w:val="24"/>
          <w:szCs w:val="24"/>
        </w:rPr>
        <w:t xml:space="preserve"> </w:t>
      </w:r>
      <w:r w:rsidRPr="00AC1CE4">
        <w:rPr>
          <w:rFonts w:ascii="Times New Roman" w:eastAsia="Times New Roman" w:hAnsi="Times New Roman" w:cs="Times New Roman"/>
          <w:bCs/>
          <w:sz w:val="24"/>
          <w:szCs w:val="24"/>
        </w:rPr>
        <w:t>С отмяната на ал. 4 не отпад</w:t>
      </w:r>
      <w:r w:rsidR="00FE698A" w:rsidRPr="00AC1CE4">
        <w:rPr>
          <w:rFonts w:ascii="Times New Roman" w:eastAsia="Times New Roman" w:hAnsi="Times New Roman" w:cs="Times New Roman"/>
          <w:bCs/>
          <w:sz w:val="24"/>
          <w:szCs w:val="24"/>
        </w:rPr>
        <w:t xml:space="preserve">а </w:t>
      </w:r>
      <w:r w:rsidRPr="00AC1CE4">
        <w:rPr>
          <w:rFonts w:ascii="Times New Roman" w:eastAsia="Times New Roman" w:hAnsi="Times New Roman" w:cs="Times New Roman"/>
          <w:bCs/>
          <w:sz w:val="24"/>
          <w:szCs w:val="24"/>
        </w:rPr>
        <w:t xml:space="preserve">задължението за съгласуване на проекта за изменение с Областната дирекция „Земеделие“. </w:t>
      </w:r>
      <w:r w:rsidR="007E5900" w:rsidRPr="00AC1CE4">
        <w:rPr>
          <w:rFonts w:ascii="Times New Roman" w:eastAsia="Times New Roman" w:hAnsi="Times New Roman" w:cs="Times New Roman"/>
          <w:bCs/>
          <w:sz w:val="24"/>
          <w:szCs w:val="24"/>
        </w:rPr>
        <w:t xml:space="preserve">Това съгласуване ще се извършва още </w:t>
      </w:r>
      <w:r w:rsidRPr="00AC1CE4">
        <w:rPr>
          <w:rFonts w:ascii="Times New Roman" w:eastAsia="Times New Roman" w:hAnsi="Times New Roman" w:cs="Times New Roman"/>
          <w:bCs/>
          <w:sz w:val="24"/>
          <w:szCs w:val="24"/>
        </w:rPr>
        <w:t>на етап комисия по чл. 47, ал. 1</w:t>
      </w:r>
      <w:r w:rsidR="007E5900" w:rsidRPr="00AC1CE4">
        <w:rPr>
          <w:rFonts w:ascii="Times New Roman" w:eastAsia="Times New Roman" w:hAnsi="Times New Roman" w:cs="Times New Roman"/>
          <w:bCs/>
          <w:sz w:val="24"/>
          <w:szCs w:val="24"/>
        </w:rPr>
        <w:t xml:space="preserve"> от ЗКИР. </w:t>
      </w:r>
      <w:r w:rsidR="00CC1F29" w:rsidRPr="00AC1CE4">
        <w:rPr>
          <w:rFonts w:ascii="Times New Roman" w:eastAsia="Times New Roman" w:hAnsi="Times New Roman" w:cs="Times New Roman"/>
          <w:bCs/>
          <w:sz w:val="24"/>
          <w:szCs w:val="24"/>
        </w:rPr>
        <w:t>Служителите на ОД „Земеделие“ и на общинските служби по земеделие, като п</w:t>
      </w:r>
      <w:r w:rsidRPr="00AC1CE4">
        <w:rPr>
          <w:rFonts w:ascii="Times New Roman" w:eastAsia="Times New Roman" w:hAnsi="Times New Roman" w:cs="Times New Roman"/>
          <w:bCs/>
          <w:sz w:val="24"/>
          <w:szCs w:val="24"/>
        </w:rPr>
        <w:t xml:space="preserve">редставителите на МЗХ, чрез своето участие в </w:t>
      </w:r>
      <w:r w:rsidR="007E5900" w:rsidRPr="00AC1CE4">
        <w:rPr>
          <w:rFonts w:ascii="Times New Roman" w:eastAsia="Times New Roman" w:hAnsi="Times New Roman" w:cs="Times New Roman"/>
          <w:bCs/>
          <w:sz w:val="24"/>
          <w:szCs w:val="24"/>
        </w:rPr>
        <w:t xml:space="preserve">комисията </w:t>
      </w:r>
      <w:r w:rsidRPr="00AC1CE4">
        <w:rPr>
          <w:rFonts w:ascii="Times New Roman" w:eastAsia="Times New Roman" w:hAnsi="Times New Roman" w:cs="Times New Roman"/>
          <w:bCs/>
          <w:sz w:val="24"/>
          <w:szCs w:val="24"/>
        </w:rPr>
        <w:t xml:space="preserve">изразяват становище </w:t>
      </w:r>
      <w:r w:rsidR="00CC1F29" w:rsidRPr="00AC1CE4">
        <w:rPr>
          <w:rFonts w:ascii="Times New Roman" w:eastAsia="Times New Roman" w:hAnsi="Times New Roman" w:cs="Times New Roman"/>
          <w:bCs/>
          <w:sz w:val="24"/>
          <w:szCs w:val="24"/>
        </w:rPr>
        <w:t>и вз</w:t>
      </w:r>
      <w:r w:rsidR="00142D3B" w:rsidRPr="00D21CCA">
        <w:rPr>
          <w:rFonts w:ascii="Times New Roman" w:eastAsia="Times New Roman" w:hAnsi="Times New Roman" w:cs="Times New Roman"/>
          <w:bCs/>
          <w:sz w:val="24"/>
          <w:szCs w:val="24"/>
        </w:rPr>
        <w:t>е</w:t>
      </w:r>
      <w:r w:rsidR="00CC1F29" w:rsidRPr="00AC1CE4">
        <w:rPr>
          <w:rFonts w:ascii="Times New Roman" w:eastAsia="Times New Roman" w:hAnsi="Times New Roman" w:cs="Times New Roman"/>
          <w:bCs/>
          <w:sz w:val="24"/>
          <w:szCs w:val="24"/>
        </w:rPr>
        <w:t xml:space="preserve">мат решение </w:t>
      </w:r>
      <w:r w:rsidRPr="00AC1CE4">
        <w:rPr>
          <w:rFonts w:ascii="Times New Roman" w:eastAsia="Times New Roman" w:hAnsi="Times New Roman" w:cs="Times New Roman"/>
          <w:bCs/>
          <w:sz w:val="24"/>
          <w:szCs w:val="24"/>
        </w:rPr>
        <w:t xml:space="preserve">относно наличието или липсата на </w:t>
      </w:r>
      <w:r w:rsidR="00B537C4" w:rsidRPr="00AC1CE4">
        <w:rPr>
          <w:rFonts w:ascii="Times New Roman" w:eastAsia="Times New Roman" w:hAnsi="Times New Roman" w:cs="Times New Roman"/>
          <w:bCs/>
          <w:sz w:val="24"/>
          <w:szCs w:val="24"/>
        </w:rPr>
        <w:t xml:space="preserve">явна фактическа грешка </w:t>
      </w:r>
      <w:r w:rsidRPr="00AC1CE4">
        <w:rPr>
          <w:rFonts w:ascii="Times New Roman" w:eastAsia="Times New Roman" w:hAnsi="Times New Roman" w:cs="Times New Roman"/>
          <w:bCs/>
          <w:sz w:val="24"/>
          <w:szCs w:val="24"/>
        </w:rPr>
        <w:t xml:space="preserve">и за основанията за обезщетяване по реда на  чл. 10б от ЗСПЗЗ, съответно на чл. 6 и § 8 от ПЗР на ЗВСГЗГФ.  </w:t>
      </w:r>
      <w:r w:rsidR="00FE698A" w:rsidRPr="00AC1CE4">
        <w:rPr>
          <w:rFonts w:ascii="Times New Roman" w:eastAsia="Times New Roman" w:hAnsi="Times New Roman" w:cs="Times New Roman"/>
          <w:bCs/>
          <w:sz w:val="24"/>
          <w:szCs w:val="24"/>
        </w:rPr>
        <w:t>К</w:t>
      </w:r>
      <w:r w:rsidRPr="00AC1CE4">
        <w:rPr>
          <w:rFonts w:ascii="Times New Roman" w:eastAsia="Times New Roman" w:hAnsi="Times New Roman" w:cs="Times New Roman"/>
          <w:bCs/>
          <w:sz w:val="24"/>
          <w:szCs w:val="24"/>
        </w:rPr>
        <w:t>огато представителят на МЗХ е изразил становище и е гласувал в комисията по чл. 47, ал. 1 от ЗКИР, е излишно утежняване и забавяне на процедурата</w:t>
      </w:r>
      <w:r w:rsidR="00A94CCC">
        <w:rPr>
          <w:rFonts w:ascii="Times New Roman" w:eastAsia="Times New Roman" w:hAnsi="Times New Roman" w:cs="Times New Roman"/>
          <w:bCs/>
          <w:sz w:val="24"/>
          <w:szCs w:val="24"/>
        </w:rPr>
        <w:t xml:space="preserve"> с</w:t>
      </w:r>
      <w:r w:rsidRPr="00AC1CE4">
        <w:rPr>
          <w:rFonts w:ascii="Times New Roman" w:eastAsia="Times New Roman" w:hAnsi="Times New Roman" w:cs="Times New Roman"/>
          <w:bCs/>
          <w:sz w:val="24"/>
          <w:szCs w:val="24"/>
        </w:rPr>
        <w:t xml:space="preserve"> искането на повторно становище от Областна дирекция „Земеделие“, </w:t>
      </w:r>
      <w:r w:rsidR="00A94CCC">
        <w:rPr>
          <w:rFonts w:ascii="Times New Roman" w:eastAsia="Times New Roman" w:hAnsi="Times New Roman" w:cs="Times New Roman"/>
          <w:bCs/>
          <w:sz w:val="24"/>
          <w:szCs w:val="24"/>
        </w:rPr>
        <w:t>която</w:t>
      </w:r>
      <w:r w:rsidRPr="00AC1CE4">
        <w:rPr>
          <w:rFonts w:ascii="Times New Roman" w:eastAsia="Times New Roman" w:hAnsi="Times New Roman" w:cs="Times New Roman"/>
          <w:bCs/>
          <w:sz w:val="24"/>
          <w:szCs w:val="24"/>
        </w:rPr>
        <w:t xml:space="preserve"> </w:t>
      </w:r>
      <w:r w:rsidR="00A94CCC">
        <w:rPr>
          <w:rFonts w:ascii="Times New Roman" w:eastAsia="Times New Roman" w:hAnsi="Times New Roman" w:cs="Times New Roman"/>
          <w:bCs/>
          <w:sz w:val="24"/>
          <w:szCs w:val="24"/>
        </w:rPr>
        <w:t xml:space="preserve">участва с </w:t>
      </w:r>
      <w:r w:rsidRPr="00AC1CE4">
        <w:rPr>
          <w:rFonts w:ascii="Times New Roman" w:eastAsia="Times New Roman" w:hAnsi="Times New Roman" w:cs="Times New Roman"/>
          <w:bCs/>
          <w:sz w:val="24"/>
          <w:szCs w:val="24"/>
        </w:rPr>
        <w:t xml:space="preserve">представител в комисията по чл. 47, ал. 1 от ЗКИР. Производството по отстраняване на </w:t>
      </w:r>
      <w:r w:rsidR="00B537C4" w:rsidRPr="00AC1CE4">
        <w:rPr>
          <w:rFonts w:ascii="Times New Roman" w:eastAsia="Times New Roman" w:hAnsi="Times New Roman" w:cs="Times New Roman"/>
          <w:bCs/>
          <w:sz w:val="24"/>
          <w:szCs w:val="24"/>
        </w:rPr>
        <w:t xml:space="preserve">явна фактическа грешка е </w:t>
      </w:r>
      <w:r w:rsidRPr="00AC1CE4">
        <w:rPr>
          <w:rFonts w:ascii="Times New Roman" w:eastAsia="Times New Roman" w:hAnsi="Times New Roman" w:cs="Times New Roman"/>
          <w:bCs/>
          <w:sz w:val="24"/>
          <w:szCs w:val="24"/>
        </w:rPr>
        <w:t>регламентирано</w:t>
      </w:r>
      <w:r w:rsidR="00B537C4" w:rsidRPr="00AC1CE4">
        <w:rPr>
          <w:rFonts w:ascii="Times New Roman" w:eastAsia="Times New Roman" w:hAnsi="Times New Roman" w:cs="Times New Roman"/>
          <w:bCs/>
          <w:sz w:val="24"/>
          <w:szCs w:val="24"/>
        </w:rPr>
        <w:t xml:space="preserve"> детайлно</w:t>
      </w:r>
      <w:r w:rsidRPr="00AC1CE4">
        <w:rPr>
          <w:rFonts w:ascii="Times New Roman" w:eastAsia="Times New Roman" w:hAnsi="Times New Roman" w:cs="Times New Roman"/>
          <w:bCs/>
          <w:sz w:val="24"/>
          <w:szCs w:val="24"/>
        </w:rPr>
        <w:t xml:space="preserve"> с изменението от 2021 г. (</w:t>
      </w:r>
      <w:proofErr w:type="spellStart"/>
      <w:r w:rsidRPr="00AC1CE4">
        <w:rPr>
          <w:rFonts w:ascii="Times New Roman" w:eastAsia="Times New Roman" w:hAnsi="Times New Roman" w:cs="Times New Roman"/>
          <w:bCs/>
          <w:sz w:val="24"/>
          <w:szCs w:val="24"/>
        </w:rPr>
        <w:t>обн</w:t>
      </w:r>
      <w:proofErr w:type="spellEnd"/>
      <w:r w:rsidRPr="00AC1CE4">
        <w:rPr>
          <w:rFonts w:ascii="Times New Roman" w:eastAsia="Times New Roman" w:hAnsi="Times New Roman" w:cs="Times New Roman"/>
          <w:bCs/>
          <w:sz w:val="24"/>
          <w:szCs w:val="24"/>
        </w:rPr>
        <w:t xml:space="preserve">. ДВ, бр. 72) на Наредба №РД-02-20-5 от 15.12.2016 г. за съдържанието, създаването и поддържането на КККР. В изменението на наредбата активно </w:t>
      </w:r>
      <w:r w:rsidR="00FE698A" w:rsidRPr="00AC1CE4">
        <w:rPr>
          <w:rFonts w:ascii="Times New Roman" w:eastAsia="Times New Roman" w:hAnsi="Times New Roman" w:cs="Times New Roman"/>
          <w:bCs/>
          <w:sz w:val="24"/>
          <w:szCs w:val="24"/>
        </w:rPr>
        <w:t xml:space="preserve">са участвали </w:t>
      </w:r>
      <w:r w:rsidRPr="00AC1CE4">
        <w:rPr>
          <w:rFonts w:ascii="Times New Roman" w:eastAsia="Times New Roman" w:hAnsi="Times New Roman" w:cs="Times New Roman"/>
          <w:bCs/>
          <w:sz w:val="24"/>
          <w:szCs w:val="24"/>
        </w:rPr>
        <w:t xml:space="preserve">представители </w:t>
      </w:r>
      <w:r w:rsidR="00142D3B" w:rsidRPr="00D21CCA">
        <w:rPr>
          <w:rFonts w:ascii="Times New Roman" w:eastAsia="Times New Roman" w:hAnsi="Times New Roman" w:cs="Times New Roman"/>
          <w:bCs/>
          <w:sz w:val="24"/>
          <w:szCs w:val="24"/>
        </w:rPr>
        <w:t>на</w:t>
      </w:r>
      <w:r w:rsidRPr="00AC1CE4">
        <w:rPr>
          <w:rFonts w:ascii="Times New Roman" w:eastAsia="Times New Roman" w:hAnsi="Times New Roman" w:cs="Times New Roman"/>
          <w:bCs/>
          <w:sz w:val="24"/>
          <w:szCs w:val="24"/>
        </w:rPr>
        <w:t xml:space="preserve"> МЗХ и именно по тяхно предложение бе разширен съставът на комисията по чл. 47</w:t>
      </w:r>
      <w:r w:rsidR="00142D3B" w:rsidRPr="00D21CCA">
        <w:rPr>
          <w:rFonts w:ascii="Times New Roman" w:eastAsia="Times New Roman" w:hAnsi="Times New Roman" w:cs="Times New Roman"/>
          <w:bCs/>
          <w:sz w:val="24"/>
          <w:szCs w:val="24"/>
        </w:rPr>
        <w:t>, ал. 1</w:t>
      </w:r>
      <w:r w:rsidRPr="00AC1CE4">
        <w:rPr>
          <w:rFonts w:ascii="Times New Roman" w:eastAsia="Times New Roman" w:hAnsi="Times New Roman" w:cs="Times New Roman"/>
          <w:bCs/>
          <w:sz w:val="24"/>
          <w:szCs w:val="24"/>
        </w:rPr>
        <w:t xml:space="preserve"> от ЗКИР, както и нейните правомощия. Предложението за изменение на правоспособното лице и документите, обосноваващи искането, се разглеждат от комисията и само въз основа на нейното положително решение може да бъде приет </w:t>
      </w:r>
      <w:r w:rsidR="00A94CCC">
        <w:rPr>
          <w:rFonts w:ascii="Times New Roman" w:eastAsia="Times New Roman" w:hAnsi="Times New Roman" w:cs="Times New Roman"/>
          <w:bCs/>
          <w:sz w:val="24"/>
          <w:szCs w:val="24"/>
        </w:rPr>
        <w:t xml:space="preserve">от СГКК </w:t>
      </w:r>
      <w:r w:rsidRPr="00AC1CE4">
        <w:rPr>
          <w:rFonts w:ascii="Times New Roman" w:eastAsia="Times New Roman" w:hAnsi="Times New Roman" w:cs="Times New Roman"/>
          <w:bCs/>
          <w:sz w:val="24"/>
          <w:szCs w:val="24"/>
        </w:rPr>
        <w:t xml:space="preserve">внесеният проект за изменение на КККР. </w:t>
      </w:r>
    </w:p>
    <w:p w14:paraId="44333CCF" w14:textId="1099766E" w:rsidR="002F5437" w:rsidRPr="00D21CCA" w:rsidRDefault="00D74B9D" w:rsidP="00EB2E4F">
      <w:pPr>
        <w:spacing w:after="0" w:line="360" w:lineRule="auto"/>
        <w:ind w:firstLine="851"/>
        <w:jc w:val="both"/>
        <w:textAlignment w:val="center"/>
        <w:rPr>
          <w:rFonts w:ascii="Times New Roman" w:eastAsia="Times New Roman" w:hAnsi="Times New Roman" w:cs="Times New Roman"/>
          <w:bCs/>
          <w:sz w:val="24"/>
          <w:szCs w:val="24"/>
        </w:rPr>
      </w:pPr>
      <w:r w:rsidRPr="00AC1CE4">
        <w:rPr>
          <w:rFonts w:ascii="Times New Roman" w:eastAsia="Times New Roman" w:hAnsi="Times New Roman" w:cs="Times New Roman"/>
          <w:bCs/>
          <w:sz w:val="24"/>
          <w:szCs w:val="24"/>
        </w:rPr>
        <w:t>24.4</w:t>
      </w:r>
      <w:r w:rsidR="002F5437" w:rsidRPr="00AC1CE4">
        <w:rPr>
          <w:rFonts w:ascii="Times New Roman" w:eastAsia="Times New Roman" w:hAnsi="Times New Roman" w:cs="Times New Roman"/>
          <w:bCs/>
          <w:sz w:val="24"/>
          <w:szCs w:val="24"/>
        </w:rPr>
        <w:t xml:space="preserve">. С новата ал. </w:t>
      </w:r>
      <w:r w:rsidR="00260A8F" w:rsidRPr="00AC1CE4">
        <w:rPr>
          <w:rFonts w:ascii="Times New Roman" w:eastAsia="Times New Roman" w:hAnsi="Times New Roman" w:cs="Times New Roman"/>
          <w:bCs/>
          <w:sz w:val="24"/>
          <w:szCs w:val="24"/>
        </w:rPr>
        <w:t>5</w:t>
      </w:r>
      <w:r w:rsidR="002F5437" w:rsidRPr="00AC1CE4">
        <w:rPr>
          <w:rFonts w:ascii="Times New Roman" w:eastAsia="Times New Roman" w:hAnsi="Times New Roman" w:cs="Times New Roman"/>
          <w:bCs/>
          <w:sz w:val="24"/>
          <w:szCs w:val="24"/>
        </w:rPr>
        <w:t xml:space="preserve"> се предлага да се регламентира начин</w:t>
      </w:r>
      <w:r w:rsidR="00A94CCC">
        <w:rPr>
          <w:rFonts w:ascii="Times New Roman" w:eastAsia="Times New Roman" w:hAnsi="Times New Roman" w:cs="Times New Roman"/>
          <w:bCs/>
          <w:sz w:val="24"/>
          <w:szCs w:val="24"/>
        </w:rPr>
        <w:t>ът</w:t>
      </w:r>
      <w:r w:rsidR="002F5437" w:rsidRPr="00AC1CE4">
        <w:rPr>
          <w:rFonts w:ascii="Times New Roman" w:eastAsia="Times New Roman" w:hAnsi="Times New Roman" w:cs="Times New Roman"/>
          <w:bCs/>
          <w:sz w:val="24"/>
          <w:szCs w:val="24"/>
        </w:rPr>
        <w:t xml:space="preserve"> на вземане на решения от комисията по чл. 47. </w:t>
      </w:r>
      <w:r w:rsidR="00260A8F" w:rsidRPr="00AC1CE4">
        <w:rPr>
          <w:rFonts w:ascii="Times New Roman" w:eastAsia="Times New Roman" w:hAnsi="Times New Roman" w:cs="Times New Roman"/>
          <w:bCs/>
          <w:sz w:val="24"/>
          <w:szCs w:val="24"/>
        </w:rPr>
        <w:t>Определен е и обхват</w:t>
      </w:r>
      <w:r w:rsidR="00B52C0F">
        <w:rPr>
          <w:rFonts w:ascii="Times New Roman" w:eastAsia="Times New Roman" w:hAnsi="Times New Roman" w:cs="Times New Roman"/>
          <w:bCs/>
          <w:sz w:val="24"/>
          <w:szCs w:val="24"/>
        </w:rPr>
        <w:t>ът</w:t>
      </w:r>
      <w:r w:rsidR="00260A8F" w:rsidRPr="00AC1CE4">
        <w:rPr>
          <w:rFonts w:ascii="Times New Roman" w:eastAsia="Times New Roman" w:hAnsi="Times New Roman" w:cs="Times New Roman"/>
          <w:bCs/>
          <w:sz w:val="24"/>
          <w:szCs w:val="24"/>
        </w:rPr>
        <w:t xml:space="preserve"> на правомощията на комисията по чл. 47, </w:t>
      </w:r>
      <w:r w:rsidR="00260A8F" w:rsidRPr="00AC1CE4">
        <w:rPr>
          <w:rFonts w:ascii="Times New Roman" w:eastAsia="Times New Roman" w:hAnsi="Times New Roman" w:cs="Times New Roman"/>
          <w:bCs/>
          <w:sz w:val="24"/>
          <w:szCs w:val="24"/>
        </w:rPr>
        <w:lastRenderedPageBreak/>
        <w:t xml:space="preserve">ал. 1 в случаите на провеждане на процедура по отстраняване на </w:t>
      </w:r>
      <w:r w:rsidRPr="00AC1CE4">
        <w:rPr>
          <w:rFonts w:ascii="Times New Roman" w:eastAsia="Times New Roman" w:hAnsi="Times New Roman" w:cs="Times New Roman"/>
          <w:color w:val="000000"/>
          <w:sz w:val="24"/>
          <w:szCs w:val="24"/>
        </w:rPr>
        <w:t>явна фактическа грешка</w:t>
      </w:r>
      <w:r w:rsidR="00260A8F" w:rsidRPr="00AC1CE4">
        <w:rPr>
          <w:rFonts w:ascii="Times New Roman" w:eastAsia="Times New Roman" w:hAnsi="Times New Roman" w:cs="Times New Roman"/>
          <w:bCs/>
          <w:sz w:val="24"/>
          <w:szCs w:val="24"/>
        </w:rPr>
        <w:t xml:space="preserve">. Комисията има задължение да се произнесе относно </w:t>
      </w:r>
      <w:r w:rsidR="00260A8F" w:rsidRPr="00AC1CE4">
        <w:rPr>
          <w:rFonts w:ascii="Times New Roman" w:eastAsia="Times New Roman" w:hAnsi="Times New Roman" w:cs="Times New Roman"/>
          <w:color w:val="000000"/>
          <w:sz w:val="24"/>
          <w:szCs w:val="24"/>
        </w:rPr>
        <w:t>наличието или липсата на явна фактическа грешка и наличието или липсата на основание за обезщетяване за имотите, за ко</w:t>
      </w:r>
      <w:r w:rsidR="000264A9" w:rsidRPr="00AC1CE4">
        <w:rPr>
          <w:rFonts w:ascii="Times New Roman" w:eastAsia="Times New Roman" w:hAnsi="Times New Roman" w:cs="Times New Roman"/>
          <w:color w:val="000000"/>
          <w:sz w:val="24"/>
          <w:szCs w:val="24"/>
        </w:rPr>
        <w:t>ит</w:t>
      </w:r>
      <w:r w:rsidR="00260A8F" w:rsidRPr="00AC1CE4">
        <w:rPr>
          <w:rFonts w:ascii="Times New Roman" w:eastAsia="Times New Roman" w:hAnsi="Times New Roman" w:cs="Times New Roman"/>
          <w:color w:val="000000"/>
          <w:sz w:val="24"/>
          <w:szCs w:val="24"/>
        </w:rPr>
        <w:t>о е констатирана явна фактическа грешка.</w:t>
      </w:r>
    </w:p>
    <w:p w14:paraId="1F38E319" w14:textId="6A610DCF" w:rsidR="00D41135" w:rsidRPr="00D21CCA" w:rsidRDefault="00D74B9D" w:rsidP="00EB2E4F">
      <w:pPr>
        <w:tabs>
          <w:tab w:val="left" w:pos="1560"/>
        </w:tabs>
        <w:spacing w:after="0" w:line="360" w:lineRule="auto"/>
        <w:ind w:firstLine="851"/>
        <w:jc w:val="both"/>
        <w:textAlignment w:val="center"/>
        <w:rPr>
          <w:rFonts w:ascii="Times New Roman" w:eastAsia="Times New Roman" w:hAnsi="Times New Roman" w:cs="Times New Roman"/>
          <w:color w:val="000000"/>
          <w:sz w:val="24"/>
          <w:szCs w:val="24"/>
        </w:rPr>
      </w:pPr>
      <w:r w:rsidRPr="00AC1CE4">
        <w:rPr>
          <w:rFonts w:ascii="Times New Roman" w:eastAsia="Times New Roman" w:hAnsi="Times New Roman" w:cs="Times New Roman"/>
          <w:bCs/>
          <w:sz w:val="24"/>
          <w:szCs w:val="24"/>
        </w:rPr>
        <w:t>24</w:t>
      </w:r>
      <w:r w:rsidR="00AC1CE4" w:rsidRPr="00AC1CE4">
        <w:rPr>
          <w:rFonts w:ascii="Times New Roman" w:eastAsia="Times New Roman" w:hAnsi="Times New Roman" w:cs="Times New Roman"/>
          <w:bCs/>
          <w:sz w:val="24"/>
          <w:szCs w:val="24"/>
        </w:rPr>
        <w:t>.</w:t>
      </w:r>
      <w:r w:rsidRPr="00AC1CE4">
        <w:rPr>
          <w:rFonts w:ascii="Times New Roman" w:eastAsia="Times New Roman" w:hAnsi="Times New Roman" w:cs="Times New Roman"/>
          <w:bCs/>
          <w:sz w:val="24"/>
          <w:szCs w:val="24"/>
        </w:rPr>
        <w:t>5</w:t>
      </w:r>
      <w:r w:rsidR="00D41135" w:rsidRPr="00AC1CE4">
        <w:rPr>
          <w:rFonts w:ascii="Times New Roman" w:eastAsia="Times New Roman" w:hAnsi="Times New Roman" w:cs="Times New Roman"/>
          <w:bCs/>
          <w:sz w:val="24"/>
          <w:szCs w:val="24"/>
        </w:rPr>
        <w:t xml:space="preserve">. </w:t>
      </w:r>
      <w:r w:rsidR="00260A8F" w:rsidRPr="00AC1CE4">
        <w:rPr>
          <w:rFonts w:ascii="Times New Roman" w:eastAsia="Times New Roman" w:hAnsi="Times New Roman" w:cs="Times New Roman"/>
          <w:bCs/>
          <w:sz w:val="24"/>
          <w:szCs w:val="24"/>
        </w:rPr>
        <w:t>Новата а</w:t>
      </w:r>
      <w:r w:rsidR="00D41135" w:rsidRPr="00AC1CE4">
        <w:rPr>
          <w:rFonts w:ascii="Times New Roman" w:eastAsia="Times New Roman" w:hAnsi="Times New Roman" w:cs="Times New Roman"/>
          <w:bCs/>
          <w:sz w:val="24"/>
          <w:szCs w:val="24"/>
        </w:rPr>
        <w:t>л</w:t>
      </w:r>
      <w:r w:rsidR="0091038C" w:rsidRPr="00AC1CE4">
        <w:rPr>
          <w:rFonts w:ascii="Times New Roman" w:eastAsia="Times New Roman" w:hAnsi="Times New Roman" w:cs="Times New Roman"/>
          <w:bCs/>
          <w:sz w:val="24"/>
          <w:szCs w:val="24"/>
        </w:rPr>
        <w:t>инея</w:t>
      </w:r>
      <w:r w:rsidR="00D41135" w:rsidRPr="00AC1CE4">
        <w:rPr>
          <w:rFonts w:ascii="Times New Roman" w:eastAsia="Times New Roman" w:hAnsi="Times New Roman" w:cs="Times New Roman"/>
          <w:bCs/>
          <w:sz w:val="24"/>
          <w:szCs w:val="24"/>
        </w:rPr>
        <w:t xml:space="preserve"> </w:t>
      </w:r>
      <w:r w:rsidR="00260A8F" w:rsidRPr="00AC1CE4">
        <w:rPr>
          <w:rFonts w:ascii="Times New Roman" w:eastAsia="Times New Roman" w:hAnsi="Times New Roman" w:cs="Times New Roman"/>
          <w:bCs/>
          <w:sz w:val="24"/>
          <w:szCs w:val="24"/>
        </w:rPr>
        <w:t xml:space="preserve">6 </w:t>
      </w:r>
      <w:r w:rsidR="00D41135" w:rsidRPr="00AC1CE4">
        <w:rPr>
          <w:rFonts w:ascii="Times New Roman" w:eastAsia="Times New Roman" w:hAnsi="Times New Roman" w:cs="Times New Roman"/>
          <w:bCs/>
          <w:sz w:val="24"/>
          <w:szCs w:val="24"/>
        </w:rPr>
        <w:t>се изменя, като изрично се регламентира, че въз основа на решенията на комисията по чл. 47</w:t>
      </w:r>
      <w:r w:rsidR="0091038C" w:rsidRPr="00AC1CE4">
        <w:rPr>
          <w:rFonts w:ascii="Times New Roman" w:eastAsia="Times New Roman" w:hAnsi="Times New Roman" w:cs="Times New Roman"/>
          <w:bCs/>
          <w:sz w:val="24"/>
          <w:szCs w:val="24"/>
        </w:rPr>
        <w:t>,</w:t>
      </w:r>
      <w:r w:rsidR="00D41135" w:rsidRPr="00AC1CE4">
        <w:rPr>
          <w:rFonts w:ascii="Times New Roman" w:eastAsia="Times New Roman" w:hAnsi="Times New Roman" w:cs="Times New Roman"/>
          <w:bCs/>
          <w:sz w:val="24"/>
          <w:szCs w:val="24"/>
        </w:rPr>
        <w:t xml:space="preserve"> СГКК може да прием</w:t>
      </w:r>
      <w:r w:rsidR="0091038C" w:rsidRPr="00AC1CE4">
        <w:rPr>
          <w:rFonts w:ascii="Times New Roman" w:eastAsia="Times New Roman" w:hAnsi="Times New Roman" w:cs="Times New Roman"/>
          <w:bCs/>
          <w:sz w:val="24"/>
          <w:szCs w:val="24"/>
        </w:rPr>
        <w:t>е</w:t>
      </w:r>
      <w:r w:rsidR="00D41135" w:rsidRPr="00AC1CE4">
        <w:rPr>
          <w:rFonts w:ascii="Times New Roman" w:eastAsia="Times New Roman" w:hAnsi="Times New Roman" w:cs="Times New Roman"/>
          <w:bCs/>
          <w:sz w:val="24"/>
          <w:szCs w:val="24"/>
        </w:rPr>
        <w:t>, да не</w:t>
      </w:r>
      <w:r w:rsidR="00A47498" w:rsidRPr="00AC1CE4">
        <w:rPr>
          <w:rFonts w:ascii="Times New Roman" w:eastAsia="Times New Roman" w:hAnsi="Times New Roman" w:cs="Times New Roman"/>
          <w:bCs/>
          <w:sz w:val="24"/>
          <w:szCs w:val="24"/>
        </w:rPr>
        <w:t xml:space="preserve"> </w:t>
      </w:r>
      <w:r w:rsidR="00D41135" w:rsidRPr="00AC1CE4">
        <w:rPr>
          <w:rFonts w:ascii="Times New Roman" w:eastAsia="Times New Roman" w:hAnsi="Times New Roman" w:cs="Times New Roman"/>
          <w:bCs/>
          <w:sz w:val="24"/>
          <w:szCs w:val="24"/>
        </w:rPr>
        <w:t xml:space="preserve">приеме или да върне </w:t>
      </w:r>
      <w:r w:rsidR="00D41135" w:rsidRPr="00AC1CE4">
        <w:rPr>
          <w:rFonts w:ascii="Times New Roman" w:eastAsia="Times New Roman" w:hAnsi="Times New Roman" w:cs="Times New Roman"/>
          <w:color w:val="000000"/>
          <w:sz w:val="24"/>
          <w:szCs w:val="24"/>
        </w:rPr>
        <w:t>проекта на правоспособното лице за преработване. Съгласно действащата нормативна уредба</w:t>
      </w:r>
      <w:r w:rsidR="0091038C" w:rsidRPr="001031FF">
        <w:rPr>
          <w:rFonts w:ascii="Times New Roman" w:eastAsia="Times New Roman" w:hAnsi="Times New Roman" w:cs="Times New Roman"/>
          <w:color w:val="000000"/>
          <w:sz w:val="24"/>
          <w:szCs w:val="24"/>
        </w:rPr>
        <w:t>,</w:t>
      </w:r>
      <w:r w:rsidR="00D41135" w:rsidRPr="001031FF">
        <w:rPr>
          <w:rFonts w:ascii="Times New Roman" w:eastAsia="Times New Roman" w:hAnsi="Times New Roman" w:cs="Times New Roman"/>
          <w:color w:val="000000"/>
          <w:sz w:val="24"/>
          <w:szCs w:val="24"/>
        </w:rPr>
        <w:t xml:space="preserve"> СГКК няма предвидено нормативно основание да не приеме проекта. В същото време СГКК е обвързана с решенията на комисията по чл. 47, която има правомощия да прецени и да вземе решение, че не е налице явна фактическа грешка, и следователно внесеният от правоспособното лице проект за нейното отстраняване да не бъде приет.</w:t>
      </w:r>
    </w:p>
    <w:p w14:paraId="23584F87" w14:textId="2CC5AECA" w:rsidR="00C22EBC" w:rsidRDefault="00D74B9D" w:rsidP="00EB2E4F">
      <w:pPr>
        <w:tabs>
          <w:tab w:val="left" w:pos="1560"/>
        </w:tabs>
        <w:spacing w:after="0" w:line="360" w:lineRule="auto"/>
        <w:ind w:firstLine="851"/>
        <w:jc w:val="both"/>
        <w:textAlignment w:val="center"/>
        <w:rPr>
          <w:rFonts w:ascii="Times New Roman" w:eastAsia="Times New Roman" w:hAnsi="Times New Roman" w:cs="Times New Roman"/>
          <w:color w:val="000000"/>
          <w:sz w:val="24"/>
          <w:szCs w:val="24"/>
        </w:rPr>
      </w:pPr>
      <w:r w:rsidRPr="009A16A4">
        <w:rPr>
          <w:rFonts w:ascii="Times New Roman" w:eastAsia="Times New Roman" w:hAnsi="Times New Roman" w:cs="Times New Roman"/>
          <w:color w:val="000000"/>
          <w:sz w:val="24"/>
          <w:szCs w:val="24"/>
        </w:rPr>
        <w:t>24.6</w:t>
      </w:r>
      <w:r w:rsidR="00C22EBC" w:rsidRPr="009A16A4">
        <w:rPr>
          <w:rFonts w:ascii="Times New Roman" w:eastAsia="Times New Roman" w:hAnsi="Times New Roman" w:cs="Times New Roman"/>
          <w:color w:val="000000"/>
          <w:sz w:val="24"/>
          <w:szCs w:val="24"/>
        </w:rPr>
        <w:t xml:space="preserve">. С изменението </w:t>
      </w:r>
      <w:r w:rsidR="00142D3B" w:rsidRPr="009A16A4">
        <w:rPr>
          <w:rFonts w:ascii="Times New Roman" w:eastAsia="Times New Roman" w:hAnsi="Times New Roman" w:cs="Times New Roman"/>
          <w:color w:val="000000"/>
          <w:sz w:val="24"/>
          <w:szCs w:val="24"/>
        </w:rPr>
        <w:t xml:space="preserve">в ал. 5 (нова ал. 7) </w:t>
      </w:r>
      <w:r w:rsidR="00C22EBC" w:rsidRPr="009A16A4">
        <w:rPr>
          <w:rFonts w:ascii="Times New Roman" w:eastAsia="Times New Roman" w:hAnsi="Times New Roman" w:cs="Times New Roman"/>
          <w:color w:val="000000"/>
          <w:sz w:val="24"/>
          <w:szCs w:val="24"/>
        </w:rPr>
        <w:t>се цели да се</w:t>
      </w:r>
      <w:r w:rsidR="00C22EBC" w:rsidRPr="00D21CCA">
        <w:rPr>
          <w:rFonts w:ascii="Times New Roman" w:eastAsia="Times New Roman" w:hAnsi="Times New Roman" w:cs="Times New Roman"/>
          <w:color w:val="000000"/>
          <w:sz w:val="24"/>
          <w:szCs w:val="24"/>
        </w:rPr>
        <w:t xml:space="preserve"> облекчи процедурата по отстраняване на явна фактическа грешка, когато тя касае поземлените имоти, заети от линейни обекти на техническата инфраструктура. Об</w:t>
      </w:r>
      <w:r w:rsidR="003B203D" w:rsidRPr="00D21CCA">
        <w:rPr>
          <w:rFonts w:ascii="Times New Roman" w:eastAsia="Times New Roman" w:hAnsi="Times New Roman" w:cs="Times New Roman"/>
          <w:color w:val="000000"/>
          <w:sz w:val="24"/>
          <w:szCs w:val="24"/>
        </w:rPr>
        <w:t>л</w:t>
      </w:r>
      <w:r w:rsidR="00C22EBC" w:rsidRPr="00D21CCA">
        <w:rPr>
          <w:rFonts w:ascii="Times New Roman" w:eastAsia="Times New Roman" w:hAnsi="Times New Roman" w:cs="Times New Roman"/>
          <w:color w:val="000000"/>
          <w:sz w:val="24"/>
          <w:szCs w:val="24"/>
        </w:rPr>
        <w:t xml:space="preserve">екчаването на процедурата се изразява в това, че заповедта за отстраняване на </w:t>
      </w:r>
      <w:r w:rsidRPr="00D21CCA">
        <w:rPr>
          <w:rFonts w:ascii="Times New Roman" w:eastAsia="Times New Roman" w:hAnsi="Times New Roman" w:cs="Times New Roman"/>
          <w:color w:val="000000"/>
          <w:sz w:val="24"/>
          <w:szCs w:val="24"/>
        </w:rPr>
        <w:t xml:space="preserve">явна фактическа грешка </w:t>
      </w:r>
      <w:r w:rsidR="00C22EBC" w:rsidRPr="00D21CCA">
        <w:rPr>
          <w:rFonts w:ascii="Times New Roman" w:eastAsia="Times New Roman" w:hAnsi="Times New Roman" w:cs="Times New Roman"/>
          <w:color w:val="000000"/>
          <w:sz w:val="24"/>
          <w:szCs w:val="24"/>
        </w:rPr>
        <w:t xml:space="preserve"> ще се издава от изпълнителния директор на АГКК, а не от началника на СГКК</w:t>
      </w:r>
      <w:r w:rsidR="00D86645" w:rsidRPr="00D21CCA">
        <w:rPr>
          <w:rFonts w:ascii="Times New Roman" w:eastAsia="Times New Roman" w:hAnsi="Times New Roman" w:cs="Times New Roman"/>
          <w:color w:val="000000"/>
          <w:sz w:val="24"/>
          <w:szCs w:val="24"/>
        </w:rPr>
        <w:t>,</w:t>
      </w:r>
      <w:r w:rsidR="00C22EBC" w:rsidRPr="00D21CCA">
        <w:rPr>
          <w:rFonts w:ascii="Times New Roman" w:eastAsia="Times New Roman" w:hAnsi="Times New Roman" w:cs="Times New Roman"/>
          <w:color w:val="000000"/>
          <w:sz w:val="24"/>
          <w:szCs w:val="24"/>
        </w:rPr>
        <w:t xml:space="preserve"> и същата</w:t>
      </w:r>
      <w:r w:rsidR="00D17148" w:rsidRPr="00D21CCA">
        <w:rPr>
          <w:rFonts w:ascii="Times New Roman" w:eastAsia="Times New Roman" w:hAnsi="Times New Roman" w:cs="Times New Roman"/>
          <w:color w:val="000000"/>
          <w:sz w:val="24"/>
          <w:szCs w:val="24"/>
        </w:rPr>
        <w:t>,</w:t>
      </w:r>
      <w:r w:rsidR="00C22EBC" w:rsidRPr="00D21CCA">
        <w:rPr>
          <w:rFonts w:ascii="Times New Roman" w:eastAsia="Times New Roman" w:hAnsi="Times New Roman" w:cs="Times New Roman"/>
          <w:color w:val="000000"/>
          <w:sz w:val="24"/>
          <w:szCs w:val="24"/>
        </w:rPr>
        <w:t xml:space="preserve"> </w:t>
      </w:r>
      <w:r w:rsidR="003B203D" w:rsidRPr="00D21CCA">
        <w:rPr>
          <w:rFonts w:ascii="Times New Roman" w:eastAsia="Times New Roman" w:hAnsi="Times New Roman" w:cs="Times New Roman"/>
          <w:color w:val="000000"/>
          <w:sz w:val="24"/>
          <w:szCs w:val="24"/>
        </w:rPr>
        <w:t>съгласно ал. 8</w:t>
      </w:r>
      <w:r w:rsidR="00D17148" w:rsidRPr="00D21CCA">
        <w:rPr>
          <w:rFonts w:ascii="Times New Roman" w:eastAsia="Times New Roman" w:hAnsi="Times New Roman" w:cs="Times New Roman"/>
          <w:color w:val="000000"/>
          <w:sz w:val="24"/>
          <w:szCs w:val="24"/>
        </w:rPr>
        <w:t>,</w:t>
      </w:r>
      <w:r w:rsidR="003B203D" w:rsidRPr="00D21CCA">
        <w:rPr>
          <w:rFonts w:ascii="Times New Roman" w:eastAsia="Times New Roman" w:hAnsi="Times New Roman" w:cs="Times New Roman"/>
          <w:color w:val="000000"/>
          <w:sz w:val="24"/>
          <w:szCs w:val="24"/>
        </w:rPr>
        <w:t xml:space="preserve"> </w:t>
      </w:r>
      <w:r w:rsidR="00C22EBC" w:rsidRPr="00D21CCA">
        <w:rPr>
          <w:rFonts w:ascii="Times New Roman" w:eastAsia="Times New Roman" w:hAnsi="Times New Roman" w:cs="Times New Roman"/>
          <w:color w:val="000000"/>
          <w:sz w:val="24"/>
          <w:szCs w:val="24"/>
        </w:rPr>
        <w:t xml:space="preserve">ще бъде съобщена на заинтересуваните лица по реда на чл. 35, ал. 3 от ЗКИР – с обявление в </w:t>
      </w:r>
      <w:r w:rsidR="00AD7CB6" w:rsidRPr="00D21CCA">
        <w:rPr>
          <w:rFonts w:ascii="Times New Roman" w:eastAsia="Times New Roman" w:hAnsi="Times New Roman" w:cs="Times New Roman"/>
          <w:color w:val="000000"/>
          <w:sz w:val="24"/>
          <w:szCs w:val="24"/>
        </w:rPr>
        <w:t>„</w:t>
      </w:r>
      <w:r w:rsidR="00C22EBC" w:rsidRPr="00D21CCA">
        <w:rPr>
          <w:rFonts w:ascii="Times New Roman" w:eastAsia="Times New Roman" w:hAnsi="Times New Roman" w:cs="Times New Roman"/>
          <w:color w:val="000000"/>
          <w:sz w:val="24"/>
          <w:szCs w:val="24"/>
        </w:rPr>
        <w:t>Държавен вестник</w:t>
      </w:r>
      <w:r w:rsidR="00AD7CB6" w:rsidRPr="00D21CCA">
        <w:rPr>
          <w:rFonts w:ascii="Times New Roman" w:eastAsia="Times New Roman" w:hAnsi="Times New Roman" w:cs="Times New Roman"/>
          <w:color w:val="000000"/>
          <w:sz w:val="24"/>
          <w:szCs w:val="24"/>
        </w:rPr>
        <w:t>“</w:t>
      </w:r>
      <w:r w:rsidR="00C22EBC" w:rsidRPr="00D21CCA">
        <w:rPr>
          <w:rFonts w:ascii="Times New Roman" w:eastAsia="Times New Roman" w:hAnsi="Times New Roman" w:cs="Times New Roman"/>
          <w:color w:val="000000"/>
          <w:sz w:val="24"/>
          <w:szCs w:val="24"/>
        </w:rPr>
        <w:t xml:space="preserve">, а не по по-дългата и сложна процедура за уведомяване, регламентирана в чл. 18а от АПК, което ще спести време за влизане в сила на заповедта. </w:t>
      </w:r>
      <w:r w:rsidR="00B07DAB" w:rsidRPr="00D21CCA">
        <w:rPr>
          <w:rFonts w:ascii="Times New Roman" w:eastAsia="Times New Roman" w:hAnsi="Times New Roman" w:cs="Times New Roman"/>
          <w:color w:val="000000"/>
          <w:sz w:val="24"/>
          <w:szCs w:val="24"/>
        </w:rPr>
        <w:t>В някои случаи, из</w:t>
      </w:r>
      <w:r w:rsidR="00AD7CB6" w:rsidRPr="00D21CCA">
        <w:rPr>
          <w:rFonts w:ascii="Times New Roman" w:eastAsia="Times New Roman" w:hAnsi="Times New Roman" w:cs="Times New Roman"/>
          <w:color w:val="000000"/>
          <w:sz w:val="24"/>
          <w:szCs w:val="24"/>
        </w:rPr>
        <w:t xml:space="preserve">менението в кадастралната карта, с цел привеждането ѝ в съответствие с действителното състояние на поземления имот, зает от линейния обект, е необходимо условие за провеждане на други административни процедури, напр. отчуждаване по влязъл в сила </w:t>
      </w:r>
      <w:proofErr w:type="spellStart"/>
      <w:r w:rsidR="00AD7CB6" w:rsidRPr="00D21CCA">
        <w:rPr>
          <w:rFonts w:ascii="Times New Roman" w:eastAsia="Times New Roman" w:hAnsi="Times New Roman" w:cs="Times New Roman"/>
          <w:color w:val="000000"/>
          <w:sz w:val="24"/>
          <w:szCs w:val="24"/>
        </w:rPr>
        <w:t>парцеларен</w:t>
      </w:r>
      <w:proofErr w:type="spellEnd"/>
      <w:r w:rsidR="00AD7CB6" w:rsidRPr="00D21CCA">
        <w:rPr>
          <w:rFonts w:ascii="Times New Roman" w:eastAsia="Times New Roman" w:hAnsi="Times New Roman" w:cs="Times New Roman"/>
          <w:color w:val="000000"/>
          <w:sz w:val="24"/>
          <w:szCs w:val="24"/>
        </w:rPr>
        <w:t xml:space="preserve"> план</w:t>
      </w:r>
      <w:r w:rsidR="008C1A49" w:rsidRPr="00D21CCA">
        <w:rPr>
          <w:rFonts w:ascii="Times New Roman" w:eastAsia="Times New Roman" w:hAnsi="Times New Roman" w:cs="Times New Roman"/>
          <w:color w:val="000000"/>
          <w:sz w:val="24"/>
          <w:szCs w:val="24"/>
        </w:rPr>
        <w:t xml:space="preserve">. </w:t>
      </w:r>
      <w:r w:rsidR="00C22EBC" w:rsidRPr="00D21CCA">
        <w:rPr>
          <w:rFonts w:ascii="Times New Roman" w:eastAsia="Times New Roman" w:hAnsi="Times New Roman" w:cs="Times New Roman"/>
          <w:color w:val="000000"/>
          <w:sz w:val="24"/>
          <w:szCs w:val="24"/>
        </w:rPr>
        <w:t xml:space="preserve"> </w:t>
      </w:r>
    </w:p>
    <w:p w14:paraId="36CF4AA8" w14:textId="77777777" w:rsidR="00EB2E4F" w:rsidRPr="00D21CCA" w:rsidRDefault="00EB2E4F" w:rsidP="00EB2E4F">
      <w:pPr>
        <w:tabs>
          <w:tab w:val="left" w:pos="1560"/>
        </w:tabs>
        <w:spacing w:after="0" w:line="360" w:lineRule="auto"/>
        <w:ind w:firstLine="851"/>
        <w:jc w:val="both"/>
        <w:textAlignment w:val="center"/>
        <w:rPr>
          <w:rFonts w:ascii="Times New Roman" w:eastAsia="Times New Roman" w:hAnsi="Times New Roman" w:cs="Times New Roman"/>
          <w:color w:val="000000"/>
          <w:sz w:val="24"/>
          <w:szCs w:val="24"/>
        </w:rPr>
      </w:pPr>
    </w:p>
    <w:p w14:paraId="3930DF19" w14:textId="3E6623F1" w:rsidR="00D74B9D" w:rsidRPr="00D21CCA" w:rsidRDefault="00D74B9D" w:rsidP="00EB2E4F">
      <w:pPr>
        <w:tabs>
          <w:tab w:val="left" w:pos="1560"/>
        </w:tabs>
        <w:spacing w:after="0" w:line="360" w:lineRule="auto"/>
        <w:ind w:firstLine="851"/>
        <w:jc w:val="both"/>
        <w:textAlignment w:val="center"/>
        <w:rPr>
          <w:rFonts w:ascii="Times New Roman" w:eastAsia="Times New Roman" w:hAnsi="Times New Roman" w:cs="Times New Roman"/>
          <w:color w:val="000000"/>
          <w:sz w:val="24"/>
          <w:szCs w:val="24"/>
        </w:rPr>
      </w:pPr>
      <w:r w:rsidRPr="00D21CCA">
        <w:rPr>
          <w:rFonts w:ascii="Times New Roman" w:eastAsia="Times New Roman" w:hAnsi="Times New Roman" w:cs="Times New Roman"/>
          <w:color w:val="000000"/>
          <w:sz w:val="24"/>
          <w:szCs w:val="24"/>
        </w:rPr>
        <w:t>25</w:t>
      </w:r>
      <w:r w:rsidR="00956F77" w:rsidRPr="00D21CCA">
        <w:rPr>
          <w:rFonts w:ascii="Times New Roman" w:eastAsia="Times New Roman" w:hAnsi="Times New Roman" w:cs="Times New Roman"/>
          <w:color w:val="000000"/>
          <w:sz w:val="24"/>
          <w:szCs w:val="24"/>
        </w:rPr>
        <w:t xml:space="preserve">. </w:t>
      </w:r>
      <w:r w:rsidRPr="00D21CCA">
        <w:rPr>
          <w:rFonts w:ascii="Times New Roman" w:eastAsia="Times New Roman" w:hAnsi="Times New Roman" w:cs="Times New Roman"/>
          <w:color w:val="000000"/>
          <w:sz w:val="24"/>
          <w:szCs w:val="24"/>
        </w:rPr>
        <w:t>Изменения в чл. 54а:</w:t>
      </w:r>
    </w:p>
    <w:p w14:paraId="1900AB09" w14:textId="41810E29" w:rsidR="000E164B" w:rsidRPr="00D21CCA" w:rsidRDefault="00D74B9D" w:rsidP="00EB2E4F">
      <w:pPr>
        <w:tabs>
          <w:tab w:val="left" w:pos="1560"/>
        </w:tabs>
        <w:spacing w:after="0" w:line="360" w:lineRule="auto"/>
        <w:ind w:firstLine="851"/>
        <w:jc w:val="both"/>
        <w:textAlignment w:val="center"/>
        <w:rPr>
          <w:rFonts w:ascii="Times New Roman" w:eastAsia="Times New Roman" w:hAnsi="Times New Roman" w:cs="Times New Roman"/>
          <w:color w:val="000000"/>
          <w:sz w:val="24"/>
          <w:szCs w:val="24"/>
        </w:rPr>
      </w:pPr>
      <w:r w:rsidRPr="00D21CCA">
        <w:rPr>
          <w:rFonts w:ascii="Times New Roman" w:eastAsia="Times New Roman" w:hAnsi="Times New Roman" w:cs="Times New Roman"/>
          <w:color w:val="000000"/>
          <w:sz w:val="24"/>
          <w:szCs w:val="24"/>
        </w:rPr>
        <w:t xml:space="preserve">25.1. </w:t>
      </w:r>
      <w:r w:rsidR="003C1C49" w:rsidRPr="00D21CCA">
        <w:rPr>
          <w:rFonts w:ascii="Times New Roman" w:eastAsia="Times New Roman" w:hAnsi="Times New Roman" w:cs="Times New Roman"/>
          <w:color w:val="000000"/>
          <w:sz w:val="24"/>
          <w:szCs w:val="24"/>
        </w:rPr>
        <w:t xml:space="preserve">С изменението на ал. 3 се предлага всички строежи по чл. 32, ал. 1, т. 1, буква </w:t>
      </w:r>
      <w:r w:rsidR="000E164B" w:rsidRPr="00D21CCA">
        <w:rPr>
          <w:rFonts w:ascii="Times New Roman" w:eastAsia="Times New Roman" w:hAnsi="Times New Roman" w:cs="Times New Roman"/>
          <w:color w:val="000000"/>
          <w:sz w:val="24"/>
          <w:szCs w:val="24"/>
        </w:rPr>
        <w:t>„</w:t>
      </w:r>
      <w:r w:rsidR="003C1C49" w:rsidRPr="00D21CCA">
        <w:rPr>
          <w:rFonts w:ascii="Times New Roman" w:eastAsia="Times New Roman" w:hAnsi="Times New Roman" w:cs="Times New Roman"/>
          <w:color w:val="000000"/>
          <w:sz w:val="24"/>
          <w:szCs w:val="24"/>
        </w:rPr>
        <w:t>б</w:t>
      </w:r>
      <w:r w:rsidR="000E164B" w:rsidRPr="00D21CCA">
        <w:rPr>
          <w:rFonts w:ascii="Times New Roman" w:eastAsia="Times New Roman" w:hAnsi="Times New Roman" w:cs="Times New Roman"/>
          <w:color w:val="000000"/>
          <w:sz w:val="24"/>
          <w:szCs w:val="24"/>
        </w:rPr>
        <w:t>“</w:t>
      </w:r>
      <w:r w:rsidR="003C1C49" w:rsidRPr="00D21CCA">
        <w:rPr>
          <w:rFonts w:ascii="Times New Roman" w:eastAsia="Times New Roman" w:hAnsi="Times New Roman" w:cs="Times New Roman"/>
          <w:color w:val="000000"/>
          <w:sz w:val="24"/>
          <w:szCs w:val="24"/>
        </w:rPr>
        <w:t xml:space="preserve"> и </w:t>
      </w:r>
      <w:r w:rsidR="000E164B" w:rsidRPr="00D21CCA">
        <w:rPr>
          <w:rFonts w:ascii="Times New Roman" w:eastAsia="Times New Roman" w:hAnsi="Times New Roman" w:cs="Times New Roman"/>
          <w:color w:val="000000"/>
          <w:sz w:val="24"/>
          <w:szCs w:val="24"/>
        </w:rPr>
        <w:t>„</w:t>
      </w:r>
      <w:r w:rsidR="003C1C49" w:rsidRPr="00D21CCA">
        <w:rPr>
          <w:rFonts w:ascii="Times New Roman" w:eastAsia="Times New Roman" w:hAnsi="Times New Roman" w:cs="Times New Roman"/>
          <w:color w:val="000000"/>
          <w:sz w:val="24"/>
          <w:szCs w:val="24"/>
        </w:rPr>
        <w:t>ж</w:t>
      </w:r>
      <w:r w:rsidR="000E164B" w:rsidRPr="00D21CCA">
        <w:rPr>
          <w:rFonts w:ascii="Times New Roman" w:eastAsia="Times New Roman" w:hAnsi="Times New Roman" w:cs="Times New Roman"/>
          <w:color w:val="000000"/>
          <w:sz w:val="24"/>
          <w:szCs w:val="24"/>
        </w:rPr>
        <w:t>“ (строежи, съоръжения и други обекти, включително за линейните обекти (надземните и подземните проводи и съоръжения) на техническата инфраструктура и други обекти, определени в нормативен акт)</w:t>
      </w:r>
      <w:r w:rsidR="003C1C49" w:rsidRPr="00D21CCA">
        <w:rPr>
          <w:rFonts w:ascii="Times New Roman" w:eastAsia="Times New Roman" w:hAnsi="Times New Roman" w:cs="Times New Roman"/>
          <w:color w:val="000000"/>
          <w:sz w:val="24"/>
          <w:szCs w:val="24"/>
        </w:rPr>
        <w:t>, а не само тези, които създават зони на ограничение</w:t>
      </w:r>
      <w:r w:rsidR="006355CB" w:rsidRPr="00D21CCA">
        <w:rPr>
          <w:rFonts w:ascii="Times New Roman" w:eastAsia="Times New Roman" w:hAnsi="Times New Roman" w:cs="Times New Roman"/>
          <w:color w:val="000000"/>
          <w:sz w:val="24"/>
          <w:szCs w:val="24"/>
        </w:rPr>
        <w:t>,</w:t>
      </w:r>
      <w:r w:rsidR="003C1C49" w:rsidRPr="00D21CCA">
        <w:rPr>
          <w:rFonts w:ascii="Times New Roman" w:eastAsia="Times New Roman" w:hAnsi="Times New Roman" w:cs="Times New Roman"/>
          <w:color w:val="000000"/>
          <w:sz w:val="24"/>
          <w:szCs w:val="24"/>
        </w:rPr>
        <w:t xml:space="preserve"> да се въвеждат в експлоатация след като бъдат нанесени в съответн</w:t>
      </w:r>
      <w:r w:rsidR="000E164B" w:rsidRPr="00D21CCA">
        <w:rPr>
          <w:rFonts w:ascii="Times New Roman" w:eastAsia="Times New Roman" w:hAnsi="Times New Roman" w:cs="Times New Roman"/>
          <w:color w:val="000000"/>
          <w:sz w:val="24"/>
          <w:szCs w:val="24"/>
        </w:rPr>
        <w:t xml:space="preserve">ите </w:t>
      </w:r>
      <w:r w:rsidR="003C1C49" w:rsidRPr="00D21CCA">
        <w:rPr>
          <w:rFonts w:ascii="Times New Roman" w:eastAsia="Times New Roman" w:hAnsi="Times New Roman" w:cs="Times New Roman"/>
          <w:color w:val="000000"/>
          <w:sz w:val="24"/>
          <w:szCs w:val="24"/>
        </w:rPr>
        <w:t xml:space="preserve"> специализиран</w:t>
      </w:r>
      <w:r w:rsidR="000E164B" w:rsidRPr="00D21CCA">
        <w:rPr>
          <w:rFonts w:ascii="Times New Roman" w:eastAsia="Times New Roman" w:hAnsi="Times New Roman" w:cs="Times New Roman"/>
          <w:color w:val="000000"/>
          <w:sz w:val="24"/>
          <w:szCs w:val="24"/>
        </w:rPr>
        <w:t>и карти и регистри</w:t>
      </w:r>
      <w:r w:rsidR="003C1C49" w:rsidRPr="00D21CCA">
        <w:rPr>
          <w:rFonts w:ascii="Times New Roman" w:eastAsia="Times New Roman" w:hAnsi="Times New Roman" w:cs="Times New Roman"/>
          <w:color w:val="000000"/>
          <w:sz w:val="24"/>
          <w:szCs w:val="24"/>
        </w:rPr>
        <w:t xml:space="preserve">. </w:t>
      </w:r>
      <w:r w:rsidR="006355CB" w:rsidRPr="00D21CCA">
        <w:rPr>
          <w:rFonts w:ascii="Times New Roman" w:eastAsia="Times New Roman" w:hAnsi="Times New Roman" w:cs="Times New Roman"/>
          <w:color w:val="000000"/>
          <w:sz w:val="24"/>
          <w:szCs w:val="24"/>
        </w:rPr>
        <w:t xml:space="preserve">Въведеното изискване за нанасяне в специализираните карти и регистри само на строежите по чл. 32, ал. 1, т. 1, б. „б“ и „ж“, които създават зони на ограничения, е </w:t>
      </w:r>
      <w:r w:rsidR="006355CB" w:rsidRPr="00D21CCA">
        <w:rPr>
          <w:rFonts w:ascii="Times New Roman" w:eastAsia="Times New Roman" w:hAnsi="Times New Roman" w:cs="Times New Roman"/>
          <w:color w:val="000000"/>
          <w:sz w:val="24"/>
          <w:szCs w:val="24"/>
        </w:rPr>
        <w:lastRenderedPageBreak/>
        <w:t xml:space="preserve">в противоречие с разпоредбата на </w:t>
      </w:r>
      <w:r w:rsidR="000E654C" w:rsidRPr="00D21CCA">
        <w:rPr>
          <w:rFonts w:ascii="Times New Roman" w:eastAsia="Times New Roman" w:hAnsi="Times New Roman" w:cs="Times New Roman"/>
          <w:color w:val="000000"/>
          <w:sz w:val="24"/>
          <w:szCs w:val="24"/>
        </w:rPr>
        <w:t xml:space="preserve">чл. </w:t>
      </w:r>
      <w:r w:rsidR="001F1C42" w:rsidRPr="00D21CCA">
        <w:rPr>
          <w:rFonts w:ascii="Times New Roman" w:eastAsia="Times New Roman" w:hAnsi="Times New Roman" w:cs="Times New Roman"/>
          <w:color w:val="000000"/>
          <w:sz w:val="24"/>
          <w:szCs w:val="24"/>
        </w:rPr>
        <w:t xml:space="preserve">32, ал. 1, </w:t>
      </w:r>
      <w:r w:rsidR="006355CB" w:rsidRPr="00D21CCA">
        <w:rPr>
          <w:rFonts w:ascii="Times New Roman" w:eastAsia="Times New Roman" w:hAnsi="Times New Roman" w:cs="Times New Roman"/>
          <w:color w:val="000000"/>
          <w:sz w:val="24"/>
          <w:szCs w:val="24"/>
        </w:rPr>
        <w:t>т. 1</w:t>
      </w:r>
      <w:r w:rsidR="00326A21" w:rsidRPr="00D21CCA">
        <w:rPr>
          <w:rFonts w:ascii="Times New Roman" w:eastAsia="Times New Roman" w:hAnsi="Times New Roman" w:cs="Times New Roman"/>
          <w:color w:val="000000"/>
          <w:sz w:val="24"/>
          <w:szCs w:val="24"/>
        </w:rPr>
        <w:t>, която изисква създаване на специализирани карти и регистри за всички посочени обекти.</w:t>
      </w:r>
    </w:p>
    <w:p w14:paraId="52F52C24" w14:textId="74676B19" w:rsidR="000E164B" w:rsidRPr="00D21CCA" w:rsidRDefault="003A1E67" w:rsidP="00EB2E4F">
      <w:pPr>
        <w:tabs>
          <w:tab w:val="left" w:pos="1560"/>
        </w:tabs>
        <w:spacing w:after="0" w:line="360" w:lineRule="auto"/>
        <w:ind w:firstLine="851"/>
        <w:jc w:val="both"/>
        <w:textAlignment w:val="center"/>
        <w:rPr>
          <w:rFonts w:ascii="Times New Roman" w:eastAsia="Times New Roman" w:hAnsi="Times New Roman" w:cs="Times New Roman"/>
          <w:color w:val="000000"/>
          <w:sz w:val="24"/>
          <w:szCs w:val="24"/>
        </w:rPr>
      </w:pPr>
      <w:r w:rsidRPr="00D21CCA">
        <w:rPr>
          <w:rFonts w:ascii="Times New Roman" w:eastAsia="Times New Roman" w:hAnsi="Times New Roman" w:cs="Times New Roman"/>
          <w:color w:val="000000"/>
          <w:sz w:val="24"/>
          <w:szCs w:val="24"/>
        </w:rPr>
        <w:t>Данни</w:t>
      </w:r>
      <w:r w:rsidR="002B1DB6" w:rsidRPr="00D21CCA">
        <w:rPr>
          <w:rFonts w:ascii="Times New Roman" w:eastAsia="Times New Roman" w:hAnsi="Times New Roman" w:cs="Times New Roman"/>
          <w:color w:val="000000"/>
          <w:sz w:val="24"/>
          <w:szCs w:val="24"/>
        </w:rPr>
        <w:t>те</w:t>
      </w:r>
      <w:r w:rsidR="003C1C49" w:rsidRPr="00D21CCA">
        <w:rPr>
          <w:rFonts w:ascii="Times New Roman" w:eastAsia="Times New Roman" w:hAnsi="Times New Roman" w:cs="Times New Roman"/>
          <w:color w:val="000000"/>
          <w:sz w:val="24"/>
          <w:szCs w:val="24"/>
        </w:rPr>
        <w:t xml:space="preserve"> за строежи</w:t>
      </w:r>
      <w:r w:rsidR="001B273D" w:rsidRPr="00D21CCA">
        <w:rPr>
          <w:rFonts w:ascii="Times New Roman" w:eastAsia="Times New Roman" w:hAnsi="Times New Roman" w:cs="Times New Roman"/>
          <w:color w:val="000000"/>
          <w:sz w:val="24"/>
          <w:szCs w:val="24"/>
        </w:rPr>
        <w:t>те</w:t>
      </w:r>
      <w:r w:rsidR="000E164B" w:rsidRPr="00D21CCA">
        <w:rPr>
          <w:rFonts w:ascii="Times New Roman" w:eastAsia="Times New Roman" w:hAnsi="Times New Roman" w:cs="Times New Roman"/>
          <w:color w:val="000000"/>
          <w:sz w:val="24"/>
          <w:szCs w:val="24"/>
        </w:rPr>
        <w:t xml:space="preserve"> и съоръжения</w:t>
      </w:r>
      <w:r w:rsidR="001B273D" w:rsidRPr="00D21CCA">
        <w:rPr>
          <w:rFonts w:ascii="Times New Roman" w:eastAsia="Times New Roman" w:hAnsi="Times New Roman" w:cs="Times New Roman"/>
          <w:color w:val="000000"/>
          <w:sz w:val="24"/>
          <w:szCs w:val="24"/>
        </w:rPr>
        <w:t>та, сервитутите и ограниченията, породени от тях,</w:t>
      </w:r>
      <w:r w:rsidR="000E164B" w:rsidRPr="00D21CCA">
        <w:rPr>
          <w:rFonts w:ascii="Times New Roman" w:eastAsia="Times New Roman" w:hAnsi="Times New Roman" w:cs="Times New Roman"/>
          <w:color w:val="000000"/>
          <w:sz w:val="24"/>
          <w:szCs w:val="24"/>
        </w:rPr>
        <w:t xml:space="preserve"> </w:t>
      </w:r>
      <w:r w:rsidR="003C1C49" w:rsidRPr="00D21CCA">
        <w:rPr>
          <w:rFonts w:ascii="Times New Roman" w:eastAsia="Times New Roman" w:hAnsi="Times New Roman" w:cs="Times New Roman"/>
          <w:color w:val="000000"/>
          <w:sz w:val="24"/>
          <w:szCs w:val="24"/>
        </w:rPr>
        <w:t xml:space="preserve">трябва да </w:t>
      </w:r>
      <w:r w:rsidR="001B273D" w:rsidRPr="00D21CCA">
        <w:rPr>
          <w:rFonts w:ascii="Times New Roman" w:eastAsia="Times New Roman" w:hAnsi="Times New Roman" w:cs="Times New Roman"/>
          <w:color w:val="000000"/>
          <w:sz w:val="24"/>
          <w:szCs w:val="24"/>
        </w:rPr>
        <w:t>бъд</w:t>
      </w:r>
      <w:r w:rsidR="002B1DB6" w:rsidRPr="00D21CCA">
        <w:rPr>
          <w:rFonts w:ascii="Times New Roman" w:eastAsia="Times New Roman" w:hAnsi="Times New Roman" w:cs="Times New Roman"/>
          <w:color w:val="000000"/>
          <w:sz w:val="24"/>
          <w:szCs w:val="24"/>
        </w:rPr>
        <w:t>ат</w:t>
      </w:r>
      <w:r w:rsidR="001B273D" w:rsidRPr="00D21CCA">
        <w:rPr>
          <w:rFonts w:ascii="Times New Roman" w:eastAsia="Times New Roman" w:hAnsi="Times New Roman" w:cs="Times New Roman"/>
          <w:color w:val="000000"/>
          <w:sz w:val="24"/>
          <w:szCs w:val="24"/>
        </w:rPr>
        <w:t xml:space="preserve"> </w:t>
      </w:r>
      <w:r w:rsidR="003C1C49" w:rsidRPr="00D21CCA">
        <w:rPr>
          <w:rFonts w:ascii="Times New Roman" w:eastAsia="Times New Roman" w:hAnsi="Times New Roman" w:cs="Times New Roman"/>
          <w:color w:val="000000"/>
          <w:sz w:val="24"/>
          <w:szCs w:val="24"/>
        </w:rPr>
        <w:t>отразен</w:t>
      </w:r>
      <w:r w:rsidR="00D86645" w:rsidRPr="00D21CCA">
        <w:rPr>
          <w:rFonts w:ascii="Times New Roman" w:eastAsia="Times New Roman" w:hAnsi="Times New Roman" w:cs="Times New Roman"/>
          <w:color w:val="000000"/>
          <w:sz w:val="24"/>
          <w:szCs w:val="24"/>
        </w:rPr>
        <w:t>и</w:t>
      </w:r>
      <w:r w:rsidR="003C1C49" w:rsidRPr="00D21CCA">
        <w:rPr>
          <w:rFonts w:ascii="Times New Roman" w:eastAsia="Times New Roman" w:hAnsi="Times New Roman" w:cs="Times New Roman"/>
          <w:color w:val="000000"/>
          <w:sz w:val="24"/>
          <w:szCs w:val="24"/>
        </w:rPr>
        <w:t xml:space="preserve"> в специализираните карти и регистри преди въвеждането им</w:t>
      </w:r>
      <w:r w:rsidR="00657E10" w:rsidRPr="00D21CCA">
        <w:rPr>
          <w:rFonts w:ascii="Times New Roman" w:eastAsia="Times New Roman" w:hAnsi="Times New Roman" w:cs="Times New Roman"/>
          <w:color w:val="000000"/>
          <w:sz w:val="24"/>
          <w:szCs w:val="24"/>
        </w:rPr>
        <w:t xml:space="preserve"> в </w:t>
      </w:r>
      <w:r w:rsidR="003C1C49" w:rsidRPr="00D21CCA">
        <w:rPr>
          <w:rFonts w:ascii="Times New Roman" w:eastAsia="Times New Roman" w:hAnsi="Times New Roman" w:cs="Times New Roman"/>
          <w:color w:val="000000"/>
          <w:sz w:val="24"/>
          <w:szCs w:val="24"/>
        </w:rPr>
        <w:t>експлоатация.</w:t>
      </w:r>
      <w:r w:rsidR="00437D30" w:rsidRPr="00D21CCA">
        <w:rPr>
          <w:rFonts w:ascii="Times New Roman" w:eastAsia="Times New Roman" w:hAnsi="Times New Roman" w:cs="Times New Roman"/>
          <w:color w:val="000000"/>
          <w:sz w:val="24"/>
          <w:szCs w:val="24"/>
        </w:rPr>
        <w:t xml:space="preserve"> В този</w:t>
      </w:r>
      <w:r w:rsidR="000E164B" w:rsidRPr="00D21CCA">
        <w:rPr>
          <w:rFonts w:ascii="Times New Roman" w:eastAsia="Times New Roman" w:hAnsi="Times New Roman" w:cs="Times New Roman"/>
          <w:color w:val="000000"/>
          <w:sz w:val="24"/>
          <w:szCs w:val="24"/>
        </w:rPr>
        <w:t xml:space="preserve"> с</w:t>
      </w:r>
      <w:r w:rsidR="00437D30" w:rsidRPr="00D21CCA">
        <w:rPr>
          <w:rFonts w:ascii="Times New Roman" w:eastAsia="Times New Roman" w:hAnsi="Times New Roman" w:cs="Times New Roman"/>
          <w:color w:val="000000"/>
          <w:sz w:val="24"/>
          <w:szCs w:val="24"/>
        </w:rPr>
        <w:t xml:space="preserve">мисъл </w:t>
      </w:r>
      <w:r w:rsidR="004A014A" w:rsidRPr="00D21CCA">
        <w:rPr>
          <w:rFonts w:ascii="Times New Roman" w:eastAsia="Times New Roman" w:hAnsi="Times New Roman" w:cs="Times New Roman"/>
          <w:color w:val="000000"/>
          <w:sz w:val="24"/>
          <w:szCs w:val="24"/>
        </w:rPr>
        <w:t xml:space="preserve">е </w:t>
      </w:r>
      <w:r w:rsidR="000E164B" w:rsidRPr="00D21CCA">
        <w:rPr>
          <w:rFonts w:ascii="Times New Roman" w:eastAsia="Times New Roman" w:hAnsi="Times New Roman" w:cs="Times New Roman"/>
          <w:color w:val="000000"/>
          <w:sz w:val="24"/>
          <w:szCs w:val="24"/>
        </w:rPr>
        <w:t>и разпоредб</w:t>
      </w:r>
      <w:r w:rsidR="004A014A" w:rsidRPr="00D21CCA">
        <w:rPr>
          <w:rFonts w:ascii="Times New Roman" w:eastAsia="Times New Roman" w:hAnsi="Times New Roman" w:cs="Times New Roman"/>
          <w:color w:val="000000"/>
          <w:sz w:val="24"/>
          <w:szCs w:val="24"/>
        </w:rPr>
        <w:t xml:space="preserve">ата </w:t>
      </w:r>
      <w:r w:rsidR="000E164B" w:rsidRPr="00D21CCA">
        <w:rPr>
          <w:rFonts w:ascii="Times New Roman" w:eastAsia="Times New Roman" w:hAnsi="Times New Roman" w:cs="Times New Roman"/>
          <w:color w:val="000000"/>
          <w:sz w:val="24"/>
          <w:szCs w:val="24"/>
        </w:rPr>
        <w:t>на § 36 от ПЗР към ЗИД ЗКИР (ДВ, бр. 57 от 2016 г.)</w:t>
      </w:r>
      <w:r w:rsidR="004A014A" w:rsidRPr="00D21CCA">
        <w:rPr>
          <w:rFonts w:ascii="Times New Roman" w:eastAsia="Times New Roman" w:hAnsi="Times New Roman" w:cs="Times New Roman"/>
          <w:color w:val="000000"/>
          <w:sz w:val="24"/>
          <w:szCs w:val="24"/>
        </w:rPr>
        <w:t xml:space="preserve">, </w:t>
      </w:r>
      <w:r w:rsidR="006C16C0" w:rsidRPr="00D21CCA">
        <w:rPr>
          <w:rFonts w:ascii="Times New Roman" w:eastAsia="Times New Roman" w:hAnsi="Times New Roman" w:cs="Times New Roman"/>
          <w:color w:val="000000"/>
          <w:sz w:val="24"/>
          <w:szCs w:val="24"/>
        </w:rPr>
        <w:t xml:space="preserve">с </w:t>
      </w:r>
      <w:r w:rsidR="000E164B" w:rsidRPr="00D21CCA">
        <w:rPr>
          <w:rFonts w:ascii="Times New Roman" w:eastAsia="Times New Roman" w:hAnsi="Times New Roman" w:cs="Times New Roman"/>
          <w:color w:val="000000"/>
          <w:sz w:val="24"/>
          <w:szCs w:val="24"/>
        </w:rPr>
        <w:t>ко</w:t>
      </w:r>
      <w:r w:rsidR="004A014A" w:rsidRPr="00D21CCA">
        <w:rPr>
          <w:rFonts w:ascii="Times New Roman" w:eastAsia="Times New Roman" w:hAnsi="Times New Roman" w:cs="Times New Roman"/>
          <w:color w:val="000000"/>
          <w:sz w:val="24"/>
          <w:szCs w:val="24"/>
        </w:rPr>
        <w:t xml:space="preserve">ято </w:t>
      </w:r>
      <w:r w:rsidR="006C16C0" w:rsidRPr="00D21CCA">
        <w:rPr>
          <w:rFonts w:ascii="Times New Roman" w:eastAsia="Times New Roman" w:hAnsi="Times New Roman" w:cs="Times New Roman"/>
          <w:color w:val="000000"/>
          <w:sz w:val="24"/>
          <w:szCs w:val="24"/>
        </w:rPr>
        <w:t xml:space="preserve">е </w:t>
      </w:r>
      <w:r w:rsidR="004A014A" w:rsidRPr="00D21CCA">
        <w:rPr>
          <w:rFonts w:ascii="Times New Roman" w:eastAsia="Times New Roman" w:hAnsi="Times New Roman" w:cs="Times New Roman"/>
          <w:color w:val="000000"/>
          <w:sz w:val="24"/>
          <w:szCs w:val="24"/>
        </w:rPr>
        <w:t>въвед</w:t>
      </w:r>
      <w:r w:rsidR="002B1DB6" w:rsidRPr="00D21CCA">
        <w:rPr>
          <w:rFonts w:ascii="Times New Roman" w:eastAsia="Times New Roman" w:hAnsi="Times New Roman" w:cs="Times New Roman"/>
          <w:color w:val="000000"/>
          <w:sz w:val="24"/>
          <w:szCs w:val="24"/>
        </w:rPr>
        <w:t>ено</w:t>
      </w:r>
      <w:r w:rsidR="004A014A" w:rsidRPr="00D21CCA">
        <w:rPr>
          <w:rFonts w:ascii="Times New Roman" w:eastAsia="Times New Roman" w:hAnsi="Times New Roman" w:cs="Times New Roman"/>
          <w:color w:val="000000"/>
          <w:sz w:val="24"/>
          <w:szCs w:val="24"/>
        </w:rPr>
        <w:t xml:space="preserve"> </w:t>
      </w:r>
      <w:r w:rsidR="00B47EED" w:rsidRPr="00D21CCA">
        <w:rPr>
          <w:rFonts w:ascii="Times New Roman" w:eastAsia="Times New Roman" w:hAnsi="Times New Roman" w:cs="Times New Roman"/>
          <w:color w:val="000000"/>
          <w:sz w:val="24"/>
          <w:szCs w:val="24"/>
        </w:rPr>
        <w:t>задължение</w:t>
      </w:r>
      <w:r w:rsidR="00C46115" w:rsidRPr="00D21CCA">
        <w:rPr>
          <w:rFonts w:ascii="Times New Roman" w:eastAsia="Times New Roman" w:hAnsi="Times New Roman" w:cs="Times New Roman"/>
          <w:color w:val="000000"/>
          <w:sz w:val="24"/>
          <w:szCs w:val="24"/>
        </w:rPr>
        <w:t xml:space="preserve"> за</w:t>
      </w:r>
      <w:r w:rsidR="00B47EED" w:rsidRPr="00D21CCA">
        <w:rPr>
          <w:rFonts w:ascii="Times New Roman" w:eastAsia="Times New Roman" w:hAnsi="Times New Roman" w:cs="Times New Roman"/>
          <w:color w:val="000000"/>
          <w:sz w:val="24"/>
          <w:szCs w:val="24"/>
        </w:rPr>
        <w:t xml:space="preserve"> </w:t>
      </w:r>
      <w:r w:rsidR="000E164B" w:rsidRPr="00D21CCA">
        <w:rPr>
          <w:rFonts w:ascii="Times New Roman" w:eastAsia="Times New Roman" w:hAnsi="Times New Roman" w:cs="Times New Roman"/>
          <w:color w:val="000000"/>
          <w:sz w:val="24"/>
          <w:szCs w:val="24"/>
        </w:rPr>
        <w:t xml:space="preserve">всички строежи и съоръжения, а не само </w:t>
      </w:r>
      <w:r w:rsidR="00C46115" w:rsidRPr="00D21CCA">
        <w:rPr>
          <w:rFonts w:ascii="Times New Roman" w:eastAsia="Times New Roman" w:hAnsi="Times New Roman" w:cs="Times New Roman"/>
          <w:color w:val="000000"/>
          <w:sz w:val="24"/>
          <w:szCs w:val="24"/>
        </w:rPr>
        <w:t xml:space="preserve">за </w:t>
      </w:r>
      <w:r w:rsidR="000E164B" w:rsidRPr="00D21CCA">
        <w:rPr>
          <w:rFonts w:ascii="Times New Roman" w:eastAsia="Times New Roman" w:hAnsi="Times New Roman" w:cs="Times New Roman"/>
          <w:color w:val="000000"/>
          <w:sz w:val="24"/>
          <w:szCs w:val="24"/>
        </w:rPr>
        <w:t>тез</w:t>
      </w:r>
      <w:r w:rsidR="001B273D" w:rsidRPr="00D21CCA">
        <w:rPr>
          <w:rFonts w:ascii="Times New Roman" w:eastAsia="Times New Roman" w:hAnsi="Times New Roman" w:cs="Times New Roman"/>
          <w:color w:val="000000"/>
          <w:sz w:val="24"/>
          <w:szCs w:val="24"/>
        </w:rPr>
        <w:t>и</w:t>
      </w:r>
      <w:r w:rsidR="00C46115" w:rsidRPr="00D21CCA">
        <w:rPr>
          <w:rFonts w:ascii="Times New Roman" w:eastAsia="Times New Roman" w:hAnsi="Times New Roman" w:cs="Times New Roman"/>
          <w:color w:val="000000"/>
          <w:sz w:val="24"/>
          <w:szCs w:val="24"/>
        </w:rPr>
        <w:t>,</w:t>
      </w:r>
      <w:r w:rsidR="000E164B" w:rsidRPr="00D21CCA">
        <w:rPr>
          <w:rFonts w:ascii="Times New Roman" w:eastAsia="Times New Roman" w:hAnsi="Times New Roman" w:cs="Times New Roman"/>
          <w:color w:val="000000"/>
          <w:sz w:val="24"/>
          <w:szCs w:val="24"/>
        </w:rPr>
        <w:t xml:space="preserve"> които създават зони на ограничения</w:t>
      </w:r>
      <w:r w:rsidR="006C16C0" w:rsidRPr="00D21CCA">
        <w:rPr>
          <w:rFonts w:ascii="Times New Roman" w:eastAsia="Times New Roman" w:hAnsi="Times New Roman" w:cs="Times New Roman"/>
          <w:color w:val="000000"/>
          <w:sz w:val="24"/>
          <w:szCs w:val="24"/>
        </w:rPr>
        <w:t>:</w:t>
      </w:r>
      <w:r w:rsidR="000E164B" w:rsidRPr="00D21CCA">
        <w:rPr>
          <w:rFonts w:ascii="Times New Roman" w:eastAsia="Times New Roman" w:hAnsi="Times New Roman" w:cs="Times New Roman"/>
          <w:color w:val="000000"/>
          <w:sz w:val="24"/>
          <w:szCs w:val="24"/>
        </w:rPr>
        <w:t xml:space="preserve"> </w:t>
      </w:r>
      <w:r w:rsidR="006C16C0" w:rsidRPr="00D21CCA">
        <w:rPr>
          <w:rFonts w:ascii="Times New Roman" w:eastAsia="Times New Roman" w:hAnsi="Times New Roman" w:cs="Times New Roman"/>
          <w:color w:val="000000"/>
          <w:sz w:val="24"/>
          <w:szCs w:val="24"/>
        </w:rPr>
        <w:t xml:space="preserve">до създаване на специализираните карти и регистри </w:t>
      </w:r>
      <w:r w:rsidR="000E164B" w:rsidRPr="00D21CCA">
        <w:rPr>
          <w:rFonts w:ascii="Times New Roman" w:eastAsia="Times New Roman" w:hAnsi="Times New Roman" w:cs="Times New Roman"/>
          <w:color w:val="000000"/>
          <w:sz w:val="24"/>
          <w:szCs w:val="24"/>
        </w:rPr>
        <w:t xml:space="preserve">да бъдат нанесени в кадастралните планове, в т.нар. „специализиран кадастър“.  </w:t>
      </w:r>
    </w:p>
    <w:p w14:paraId="1F60E81B" w14:textId="63431CCD" w:rsidR="00956F77" w:rsidRDefault="00D74B9D" w:rsidP="00EB2E4F">
      <w:pPr>
        <w:tabs>
          <w:tab w:val="left" w:pos="1560"/>
        </w:tabs>
        <w:spacing w:after="0" w:line="360" w:lineRule="auto"/>
        <w:ind w:firstLine="851"/>
        <w:jc w:val="both"/>
        <w:textAlignment w:val="center"/>
        <w:rPr>
          <w:rFonts w:ascii="Times New Roman" w:eastAsia="Times New Roman" w:hAnsi="Times New Roman" w:cs="Times New Roman"/>
          <w:color w:val="000000"/>
          <w:sz w:val="24"/>
          <w:szCs w:val="24"/>
        </w:rPr>
      </w:pPr>
      <w:r w:rsidRPr="00D21CCA">
        <w:rPr>
          <w:rFonts w:ascii="Times New Roman" w:eastAsia="Times New Roman" w:hAnsi="Times New Roman" w:cs="Times New Roman"/>
          <w:color w:val="000000"/>
          <w:sz w:val="24"/>
          <w:szCs w:val="24"/>
        </w:rPr>
        <w:t xml:space="preserve">25.2. </w:t>
      </w:r>
      <w:r w:rsidR="003C1C49" w:rsidRPr="00D21CCA">
        <w:rPr>
          <w:rFonts w:ascii="Times New Roman" w:eastAsia="Times New Roman" w:hAnsi="Times New Roman" w:cs="Times New Roman"/>
          <w:color w:val="000000"/>
          <w:sz w:val="24"/>
          <w:szCs w:val="24"/>
        </w:rPr>
        <w:t xml:space="preserve">Изменението на </w:t>
      </w:r>
      <w:r w:rsidR="00956F77" w:rsidRPr="00D21CCA">
        <w:rPr>
          <w:rFonts w:ascii="Times New Roman" w:eastAsia="Times New Roman" w:hAnsi="Times New Roman" w:cs="Times New Roman"/>
          <w:color w:val="000000"/>
          <w:sz w:val="24"/>
          <w:szCs w:val="24"/>
        </w:rPr>
        <w:t xml:space="preserve">ал. 4 е с цел прецизиране на текста и заменянето му с по-правилното понятие </w:t>
      </w:r>
      <w:r w:rsidR="00D17148" w:rsidRPr="00D21CCA">
        <w:rPr>
          <w:rFonts w:ascii="Times New Roman" w:eastAsia="Times New Roman" w:hAnsi="Times New Roman" w:cs="Times New Roman"/>
          <w:color w:val="000000"/>
          <w:sz w:val="24"/>
          <w:szCs w:val="24"/>
        </w:rPr>
        <w:t>„</w:t>
      </w:r>
      <w:r w:rsidR="00956F77" w:rsidRPr="00D21CCA">
        <w:rPr>
          <w:rFonts w:ascii="Times New Roman" w:eastAsia="Times New Roman" w:hAnsi="Times New Roman" w:cs="Times New Roman"/>
          <w:color w:val="000000"/>
          <w:sz w:val="24"/>
          <w:szCs w:val="24"/>
        </w:rPr>
        <w:t>административни органи</w:t>
      </w:r>
      <w:r w:rsidR="00D17148" w:rsidRPr="00D21CCA">
        <w:rPr>
          <w:rFonts w:ascii="Times New Roman" w:eastAsia="Times New Roman" w:hAnsi="Times New Roman" w:cs="Times New Roman"/>
          <w:color w:val="000000"/>
          <w:sz w:val="24"/>
          <w:szCs w:val="24"/>
        </w:rPr>
        <w:t>“</w:t>
      </w:r>
      <w:r w:rsidR="00956F77" w:rsidRPr="00D21CCA">
        <w:rPr>
          <w:rFonts w:ascii="Times New Roman" w:eastAsia="Times New Roman" w:hAnsi="Times New Roman" w:cs="Times New Roman"/>
          <w:color w:val="000000"/>
          <w:sz w:val="24"/>
          <w:szCs w:val="24"/>
        </w:rPr>
        <w:t xml:space="preserve">. </w:t>
      </w:r>
    </w:p>
    <w:p w14:paraId="20B4C13C" w14:textId="77777777" w:rsidR="00EB2E4F" w:rsidRPr="00D21CCA" w:rsidRDefault="00EB2E4F" w:rsidP="00EB2E4F">
      <w:pPr>
        <w:tabs>
          <w:tab w:val="left" w:pos="1560"/>
        </w:tabs>
        <w:spacing w:after="0" w:line="360" w:lineRule="auto"/>
        <w:ind w:firstLine="851"/>
        <w:jc w:val="both"/>
        <w:textAlignment w:val="center"/>
        <w:rPr>
          <w:rFonts w:ascii="Times New Roman" w:eastAsia="Times New Roman" w:hAnsi="Times New Roman" w:cs="Times New Roman"/>
          <w:color w:val="000000"/>
          <w:sz w:val="24"/>
          <w:szCs w:val="24"/>
        </w:rPr>
      </w:pPr>
    </w:p>
    <w:p w14:paraId="51968AD4" w14:textId="2693B00A" w:rsidR="00C57C1F" w:rsidRDefault="00D74B9D" w:rsidP="00EB2E4F">
      <w:pPr>
        <w:spacing w:after="0" w:line="360" w:lineRule="auto"/>
        <w:ind w:firstLine="851"/>
        <w:jc w:val="both"/>
        <w:rPr>
          <w:rFonts w:ascii="Times New Roman" w:eastAsia="Times New Roman" w:hAnsi="Times New Roman" w:cs="Times New Roman"/>
          <w:sz w:val="24"/>
          <w:szCs w:val="24"/>
        </w:rPr>
      </w:pPr>
      <w:r w:rsidRPr="00D21CCA">
        <w:rPr>
          <w:rFonts w:ascii="Times New Roman" w:eastAsia="Times New Roman" w:hAnsi="Times New Roman" w:cs="Times New Roman"/>
          <w:color w:val="000000"/>
          <w:sz w:val="24"/>
          <w:szCs w:val="24"/>
        </w:rPr>
        <w:t>26</w:t>
      </w:r>
      <w:r w:rsidR="00956F77" w:rsidRPr="00D21CCA">
        <w:rPr>
          <w:rFonts w:ascii="Times New Roman" w:eastAsia="Times New Roman" w:hAnsi="Times New Roman" w:cs="Times New Roman"/>
          <w:color w:val="000000"/>
          <w:sz w:val="24"/>
          <w:szCs w:val="24"/>
        </w:rPr>
        <w:t>.  По предложение на Администрацията на Министерския съвет</w:t>
      </w:r>
      <w:r w:rsidR="00385B86" w:rsidRPr="00D21CCA">
        <w:rPr>
          <w:rFonts w:ascii="Times New Roman" w:eastAsia="Times New Roman" w:hAnsi="Times New Roman" w:cs="Times New Roman"/>
          <w:color w:val="000000"/>
          <w:sz w:val="24"/>
          <w:szCs w:val="24"/>
        </w:rPr>
        <w:t>,</w:t>
      </w:r>
      <w:r w:rsidR="00956F77" w:rsidRPr="00D21CCA">
        <w:rPr>
          <w:rFonts w:ascii="Times New Roman" w:eastAsia="Times New Roman" w:hAnsi="Times New Roman" w:cs="Times New Roman"/>
          <w:color w:val="000000"/>
          <w:sz w:val="24"/>
          <w:szCs w:val="24"/>
        </w:rPr>
        <w:t xml:space="preserve"> </w:t>
      </w:r>
      <w:r w:rsidR="00385B86" w:rsidRPr="00D21CCA">
        <w:rPr>
          <w:rFonts w:ascii="Times New Roman" w:eastAsia="Times New Roman" w:hAnsi="Times New Roman" w:cs="Times New Roman"/>
          <w:sz w:val="24"/>
          <w:szCs w:val="24"/>
        </w:rPr>
        <w:t>във връзка със систематизиране на усилията за подобряване на регулаторната политика на Република България,</w:t>
      </w:r>
      <w:r w:rsidR="00385B86" w:rsidRPr="00D21CCA">
        <w:rPr>
          <w:rFonts w:ascii="Times New Roman" w:eastAsia="Times New Roman" w:hAnsi="Times New Roman" w:cs="Times New Roman"/>
          <w:color w:val="000000"/>
          <w:sz w:val="24"/>
          <w:szCs w:val="24"/>
        </w:rPr>
        <w:t xml:space="preserve"> </w:t>
      </w:r>
      <w:r w:rsidR="004F6865" w:rsidRPr="00D21CCA">
        <w:rPr>
          <w:rFonts w:ascii="Times New Roman" w:eastAsia="Times New Roman" w:hAnsi="Times New Roman" w:cs="Times New Roman"/>
          <w:color w:val="000000"/>
          <w:sz w:val="24"/>
          <w:szCs w:val="24"/>
        </w:rPr>
        <w:t xml:space="preserve">(обективирано в писмо изх. №05-129(1)/02.06.2023 г.) </w:t>
      </w:r>
      <w:r w:rsidR="00956F77" w:rsidRPr="00D21CCA">
        <w:rPr>
          <w:rFonts w:ascii="Times New Roman" w:eastAsia="Times New Roman" w:hAnsi="Times New Roman" w:cs="Times New Roman"/>
          <w:color w:val="000000"/>
          <w:sz w:val="24"/>
          <w:szCs w:val="24"/>
        </w:rPr>
        <w:t>се създава чл. 54 г</w:t>
      </w:r>
      <w:r w:rsidR="00385B86" w:rsidRPr="00D21CCA">
        <w:rPr>
          <w:rFonts w:ascii="Times New Roman" w:eastAsia="Times New Roman" w:hAnsi="Times New Roman" w:cs="Times New Roman"/>
          <w:color w:val="000000"/>
          <w:sz w:val="24"/>
          <w:szCs w:val="24"/>
        </w:rPr>
        <w:t xml:space="preserve">. С него се </w:t>
      </w:r>
      <w:r w:rsidR="00956F77" w:rsidRPr="00D21CCA">
        <w:rPr>
          <w:rFonts w:ascii="Times New Roman" w:eastAsia="Times New Roman" w:hAnsi="Times New Roman" w:cs="Times New Roman"/>
          <w:color w:val="000000"/>
          <w:sz w:val="24"/>
          <w:szCs w:val="24"/>
        </w:rPr>
        <w:t xml:space="preserve">цели </w:t>
      </w:r>
      <w:r w:rsidR="00C57C1F" w:rsidRPr="00D21CCA">
        <w:rPr>
          <w:rFonts w:ascii="Times New Roman" w:eastAsia="Times New Roman" w:hAnsi="Times New Roman" w:cs="Times New Roman"/>
          <w:sz w:val="24"/>
          <w:szCs w:val="24"/>
        </w:rPr>
        <w:t>намаляване на административната тежест за гражданите и бизнеса, като се въвежда забрана да се изискват информация и документи, необходими на АГКК, които се съдържат в публичен регистър</w:t>
      </w:r>
      <w:r w:rsidR="00D17148" w:rsidRPr="00D21CCA">
        <w:rPr>
          <w:rFonts w:ascii="Times New Roman" w:eastAsia="Times New Roman" w:hAnsi="Times New Roman" w:cs="Times New Roman"/>
          <w:sz w:val="24"/>
          <w:szCs w:val="24"/>
        </w:rPr>
        <w:t>,</w:t>
      </w:r>
      <w:r w:rsidR="00C57C1F" w:rsidRPr="00D21CCA">
        <w:rPr>
          <w:rFonts w:ascii="Times New Roman" w:eastAsia="Times New Roman" w:hAnsi="Times New Roman" w:cs="Times New Roman"/>
          <w:sz w:val="24"/>
          <w:szCs w:val="24"/>
        </w:rPr>
        <w:t xml:space="preserve"> и която може да бъде получена по служебен път.</w:t>
      </w:r>
      <w:r w:rsidR="004F6865" w:rsidRPr="00D21CCA">
        <w:rPr>
          <w:rFonts w:ascii="Times New Roman" w:eastAsia="Times New Roman" w:hAnsi="Times New Roman" w:cs="Times New Roman"/>
          <w:sz w:val="24"/>
          <w:szCs w:val="24"/>
        </w:rPr>
        <w:t xml:space="preserve"> </w:t>
      </w:r>
      <w:r w:rsidR="008244FD" w:rsidRPr="00D21CCA">
        <w:rPr>
          <w:rFonts w:ascii="Times New Roman" w:eastAsia="Times New Roman" w:hAnsi="Times New Roman" w:cs="Times New Roman"/>
          <w:sz w:val="24"/>
          <w:szCs w:val="24"/>
        </w:rPr>
        <w:t xml:space="preserve">В </w:t>
      </w:r>
      <w:proofErr w:type="spellStart"/>
      <w:r w:rsidR="008244FD" w:rsidRPr="00D21CCA">
        <w:rPr>
          <w:rFonts w:ascii="Times New Roman" w:eastAsia="Times New Roman" w:hAnsi="Times New Roman" w:cs="Times New Roman"/>
          <w:sz w:val="24"/>
          <w:szCs w:val="24"/>
        </w:rPr>
        <w:t>съгласувателната</w:t>
      </w:r>
      <w:proofErr w:type="spellEnd"/>
      <w:r w:rsidR="008244FD" w:rsidRPr="00D21CCA">
        <w:rPr>
          <w:rFonts w:ascii="Times New Roman" w:eastAsia="Times New Roman" w:hAnsi="Times New Roman" w:cs="Times New Roman"/>
          <w:sz w:val="24"/>
          <w:szCs w:val="24"/>
        </w:rPr>
        <w:t xml:space="preserve"> процедура е постъпило предложение от МЕУ за редакция на предложението по ч</w:t>
      </w:r>
      <w:r w:rsidR="007958F3" w:rsidRPr="00D21CCA">
        <w:rPr>
          <w:rFonts w:ascii="Times New Roman" w:eastAsia="Times New Roman" w:hAnsi="Times New Roman" w:cs="Times New Roman"/>
          <w:sz w:val="24"/>
          <w:szCs w:val="24"/>
        </w:rPr>
        <w:t>л. 54г, ал. 1</w:t>
      </w:r>
      <w:r w:rsidR="008244FD" w:rsidRPr="00AC1CE4">
        <w:rPr>
          <w:rFonts w:ascii="Times New Roman" w:eastAsia="Times New Roman" w:hAnsi="Times New Roman" w:cs="Times New Roman"/>
          <w:sz w:val="24"/>
          <w:szCs w:val="24"/>
        </w:rPr>
        <w:t>. С цел п</w:t>
      </w:r>
      <w:r w:rsidR="007958F3" w:rsidRPr="00D21CCA">
        <w:rPr>
          <w:rFonts w:ascii="Times New Roman" w:eastAsia="Times New Roman" w:hAnsi="Times New Roman" w:cs="Times New Roman"/>
          <w:sz w:val="24"/>
          <w:szCs w:val="24"/>
        </w:rPr>
        <w:t>рецизиране и опростяване на изказа</w:t>
      </w:r>
      <w:r w:rsidR="008244FD" w:rsidRPr="00AC1CE4">
        <w:rPr>
          <w:rFonts w:ascii="Times New Roman" w:eastAsia="Times New Roman" w:hAnsi="Times New Roman" w:cs="Times New Roman"/>
          <w:sz w:val="24"/>
          <w:szCs w:val="24"/>
        </w:rPr>
        <w:t>,</w:t>
      </w:r>
      <w:r w:rsidR="007958F3" w:rsidRPr="00D21CCA">
        <w:rPr>
          <w:rFonts w:ascii="Times New Roman" w:eastAsia="Times New Roman" w:hAnsi="Times New Roman" w:cs="Times New Roman"/>
          <w:sz w:val="24"/>
          <w:szCs w:val="24"/>
        </w:rPr>
        <w:t xml:space="preserve"> и съобразно постъпилото предложение </w:t>
      </w:r>
      <w:r w:rsidRPr="00AC1CE4">
        <w:rPr>
          <w:rFonts w:ascii="Times New Roman" w:eastAsia="Times New Roman" w:hAnsi="Times New Roman" w:cs="Times New Roman"/>
          <w:sz w:val="24"/>
          <w:szCs w:val="24"/>
        </w:rPr>
        <w:t xml:space="preserve">от </w:t>
      </w:r>
      <w:r w:rsidR="007958F3" w:rsidRPr="00D21CCA">
        <w:rPr>
          <w:rFonts w:ascii="Times New Roman" w:eastAsia="Times New Roman" w:hAnsi="Times New Roman" w:cs="Times New Roman"/>
          <w:sz w:val="24"/>
          <w:szCs w:val="24"/>
        </w:rPr>
        <w:t>МЕУ</w:t>
      </w:r>
      <w:r w:rsidR="008244FD" w:rsidRPr="00AC1CE4">
        <w:rPr>
          <w:rFonts w:ascii="Times New Roman" w:eastAsia="Times New Roman" w:hAnsi="Times New Roman" w:cs="Times New Roman"/>
          <w:sz w:val="24"/>
          <w:szCs w:val="24"/>
        </w:rPr>
        <w:t>, текстът е коригиран</w:t>
      </w:r>
      <w:r w:rsidR="007958F3" w:rsidRPr="00D21CCA">
        <w:rPr>
          <w:rFonts w:ascii="Times New Roman" w:eastAsia="Times New Roman" w:hAnsi="Times New Roman" w:cs="Times New Roman"/>
          <w:sz w:val="24"/>
          <w:szCs w:val="24"/>
        </w:rPr>
        <w:t>.</w:t>
      </w:r>
    </w:p>
    <w:p w14:paraId="0AD52882" w14:textId="77777777" w:rsidR="00EB2E4F" w:rsidRPr="00D21CCA" w:rsidRDefault="00EB2E4F" w:rsidP="00EB2E4F">
      <w:pPr>
        <w:spacing w:after="0" w:line="360" w:lineRule="auto"/>
        <w:ind w:firstLine="851"/>
        <w:jc w:val="both"/>
        <w:rPr>
          <w:rFonts w:ascii="Times New Roman" w:eastAsia="Times New Roman" w:hAnsi="Times New Roman" w:cs="Times New Roman"/>
          <w:sz w:val="24"/>
          <w:szCs w:val="24"/>
        </w:rPr>
      </w:pPr>
    </w:p>
    <w:p w14:paraId="50C01627" w14:textId="1613067A" w:rsidR="00C30B74" w:rsidRPr="00D21CCA" w:rsidRDefault="00D74B9D" w:rsidP="00EB2E4F">
      <w:pPr>
        <w:tabs>
          <w:tab w:val="left" w:pos="993"/>
        </w:tabs>
        <w:spacing w:after="0" w:line="360" w:lineRule="auto"/>
        <w:ind w:firstLine="851"/>
        <w:jc w:val="both"/>
        <w:rPr>
          <w:rFonts w:ascii="Times New Roman" w:eastAsia="Times New Roman" w:hAnsi="Times New Roman" w:cs="Times New Roman"/>
          <w:sz w:val="24"/>
          <w:szCs w:val="24"/>
        </w:rPr>
      </w:pPr>
      <w:r w:rsidRPr="00D21CCA">
        <w:rPr>
          <w:rFonts w:ascii="Times New Roman" w:eastAsia="Times New Roman" w:hAnsi="Times New Roman" w:cs="Times New Roman"/>
          <w:color w:val="000000"/>
          <w:sz w:val="24"/>
          <w:szCs w:val="24"/>
        </w:rPr>
        <w:t>27</w:t>
      </w:r>
      <w:r w:rsidR="00C30B74" w:rsidRPr="00D21CCA">
        <w:rPr>
          <w:rFonts w:ascii="Times New Roman" w:eastAsia="Times New Roman" w:hAnsi="Times New Roman" w:cs="Times New Roman"/>
          <w:color w:val="000000"/>
          <w:sz w:val="24"/>
          <w:szCs w:val="24"/>
        </w:rPr>
        <w:t xml:space="preserve">. Глава седма се изменя изцяло, като наименованието </w:t>
      </w:r>
      <w:r w:rsidR="00B52C0F">
        <w:rPr>
          <w:rFonts w:ascii="Times New Roman" w:eastAsia="Times New Roman" w:hAnsi="Times New Roman" w:cs="Times New Roman"/>
          <w:color w:val="000000"/>
          <w:sz w:val="24"/>
          <w:szCs w:val="24"/>
        </w:rPr>
        <w:t>ѝ</w:t>
      </w:r>
      <w:r w:rsidR="00C30B74" w:rsidRPr="00D21CCA">
        <w:rPr>
          <w:rFonts w:ascii="Times New Roman" w:eastAsia="Times New Roman" w:hAnsi="Times New Roman" w:cs="Times New Roman"/>
          <w:color w:val="000000"/>
          <w:sz w:val="24"/>
          <w:szCs w:val="24"/>
        </w:rPr>
        <w:t xml:space="preserve"> </w:t>
      </w:r>
      <w:r w:rsidR="00B52C0F" w:rsidRPr="00D21CCA">
        <w:rPr>
          <w:rFonts w:ascii="Times New Roman" w:eastAsia="Times New Roman" w:hAnsi="Times New Roman" w:cs="Times New Roman"/>
          <w:color w:val="000000"/>
          <w:sz w:val="24"/>
          <w:szCs w:val="24"/>
        </w:rPr>
        <w:t xml:space="preserve">се променя </w:t>
      </w:r>
      <w:r w:rsidR="00B52C0F">
        <w:rPr>
          <w:rFonts w:ascii="Times New Roman" w:eastAsia="Times New Roman" w:hAnsi="Times New Roman" w:cs="Times New Roman"/>
          <w:color w:val="000000"/>
          <w:sz w:val="24"/>
          <w:szCs w:val="24"/>
        </w:rPr>
        <w:t>на</w:t>
      </w:r>
      <w:r w:rsidR="00C30B74" w:rsidRPr="00D21CCA">
        <w:rPr>
          <w:rFonts w:ascii="Times New Roman" w:eastAsia="Times New Roman" w:hAnsi="Times New Roman" w:cs="Times New Roman"/>
          <w:color w:val="000000"/>
          <w:sz w:val="24"/>
          <w:szCs w:val="24"/>
        </w:rPr>
        <w:t xml:space="preserve"> „Предоставяне на услуги“. Промените се основават на новия </w:t>
      </w:r>
      <w:r w:rsidR="00C30B74" w:rsidRPr="00D21CCA">
        <w:rPr>
          <w:rFonts w:ascii="Times New Roman" w:eastAsia="Times New Roman" w:hAnsi="Times New Roman" w:cs="Times New Roman"/>
          <w:sz w:val="24"/>
          <w:szCs w:val="24"/>
        </w:rPr>
        <w:t>подход</w:t>
      </w:r>
      <w:r w:rsidR="008C1A49" w:rsidRPr="00D21CCA">
        <w:rPr>
          <w:rFonts w:ascii="Times New Roman" w:eastAsia="Times New Roman" w:hAnsi="Times New Roman" w:cs="Times New Roman"/>
          <w:sz w:val="24"/>
          <w:szCs w:val="24"/>
        </w:rPr>
        <w:t>,</w:t>
      </w:r>
      <w:r w:rsidR="00C30B74" w:rsidRPr="00D21CCA">
        <w:rPr>
          <w:rFonts w:ascii="Times New Roman" w:eastAsia="Times New Roman" w:hAnsi="Times New Roman" w:cs="Times New Roman"/>
          <w:sz w:val="24"/>
          <w:szCs w:val="24"/>
        </w:rPr>
        <w:t xml:space="preserve"> който ще се прилага при предоставянето на услуги. Целта е да се намали административната тежест за гражданите и бизнеса, като се засили ролята на електронния документ и се увеличи безвъзмездното предоставяне на услуги на административните и съдебните органи, на лицата с публични функции и на организациите, предоставящи обществени услуги, </w:t>
      </w:r>
      <w:r w:rsidR="00675C9A" w:rsidRPr="00D21CCA">
        <w:rPr>
          <w:rFonts w:ascii="Times New Roman" w:eastAsia="Times New Roman" w:hAnsi="Times New Roman" w:cs="Times New Roman"/>
          <w:sz w:val="24"/>
          <w:szCs w:val="24"/>
        </w:rPr>
        <w:t xml:space="preserve">под формата на </w:t>
      </w:r>
      <w:r w:rsidR="00C30B74" w:rsidRPr="00D21CCA">
        <w:rPr>
          <w:rFonts w:ascii="Times New Roman" w:eastAsia="Times New Roman" w:hAnsi="Times New Roman" w:cs="Times New Roman"/>
          <w:sz w:val="24"/>
          <w:szCs w:val="24"/>
        </w:rPr>
        <w:t xml:space="preserve">ВЕАУ. </w:t>
      </w:r>
    </w:p>
    <w:p w14:paraId="4D95FB20" w14:textId="67562770" w:rsidR="00ED3C55" w:rsidRPr="00D21CCA" w:rsidRDefault="00515786" w:rsidP="00EB2E4F">
      <w:pPr>
        <w:spacing w:after="0" w:line="360" w:lineRule="auto"/>
        <w:ind w:firstLine="851"/>
        <w:jc w:val="both"/>
        <w:textAlignment w:val="center"/>
        <w:rPr>
          <w:rFonts w:ascii="Times New Roman" w:eastAsia="Times New Roman" w:hAnsi="Times New Roman" w:cs="Times New Roman"/>
          <w:color w:val="000000"/>
          <w:sz w:val="24"/>
          <w:szCs w:val="24"/>
        </w:rPr>
      </w:pPr>
      <w:r w:rsidRPr="00D21CCA">
        <w:rPr>
          <w:rFonts w:ascii="Times New Roman" w:eastAsia="Times New Roman" w:hAnsi="Times New Roman" w:cs="Times New Roman"/>
          <w:sz w:val="24"/>
          <w:szCs w:val="24"/>
        </w:rPr>
        <w:t xml:space="preserve">27.1. </w:t>
      </w:r>
      <w:r w:rsidR="00675C9A" w:rsidRPr="00D21CCA">
        <w:rPr>
          <w:rFonts w:ascii="Times New Roman" w:eastAsia="Times New Roman" w:hAnsi="Times New Roman" w:cs="Times New Roman"/>
          <w:sz w:val="24"/>
          <w:szCs w:val="24"/>
        </w:rPr>
        <w:t xml:space="preserve">В чл. 55 се </w:t>
      </w:r>
      <w:r w:rsidR="00ED3C55" w:rsidRPr="00D21CCA">
        <w:rPr>
          <w:rFonts w:ascii="Times New Roman" w:eastAsia="Times New Roman" w:hAnsi="Times New Roman" w:cs="Times New Roman"/>
          <w:sz w:val="24"/>
          <w:szCs w:val="24"/>
        </w:rPr>
        <w:t xml:space="preserve">въвежда </w:t>
      </w:r>
      <w:r w:rsidR="00675C9A" w:rsidRPr="00D21CCA">
        <w:rPr>
          <w:rFonts w:ascii="Times New Roman" w:eastAsia="Times New Roman" w:hAnsi="Times New Roman" w:cs="Times New Roman"/>
          <w:sz w:val="24"/>
          <w:szCs w:val="24"/>
        </w:rPr>
        <w:t>водещата роля на електронния документ при предоставяне на</w:t>
      </w:r>
      <w:r w:rsidR="00ED3C55" w:rsidRPr="00D21CCA">
        <w:rPr>
          <w:rFonts w:ascii="Times New Roman" w:eastAsia="Times New Roman" w:hAnsi="Times New Roman" w:cs="Times New Roman"/>
          <w:sz w:val="24"/>
          <w:szCs w:val="24"/>
        </w:rPr>
        <w:t xml:space="preserve"> административни</w:t>
      </w:r>
      <w:r w:rsidR="00675C9A" w:rsidRPr="00D21CCA">
        <w:rPr>
          <w:rFonts w:ascii="Times New Roman" w:eastAsia="Times New Roman" w:hAnsi="Times New Roman" w:cs="Times New Roman"/>
          <w:sz w:val="24"/>
          <w:szCs w:val="24"/>
        </w:rPr>
        <w:t xml:space="preserve"> услуги от кадастралната карта и кадастралните реги</w:t>
      </w:r>
      <w:r w:rsidR="00ED3C55" w:rsidRPr="00D21CCA">
        <w:rPr>
          <w:rFonts w:ascii="Times New Roman" w:eastAsia="Times New Roman" w:hAnsi="Times New Roman" w:cs="Times New Roman"/>
          <w:sz w:val="24"/>
          <w:szCs w:val="24"/>
        </w:rPr>
        <w:t>с</w:t>
      </w:r>
      <w:r w:rsidR="00675C9A" w:rsidRPr="00D21CCA">
        <w:rPr>
          <w:rFonts w:ascii="Times New Roman" w:eastAsia="Times New Roman" w:hAnsi="Times New Roman" w:cs="Times New Roman"/>
          <w:sz w:val="24"/>
          <w:szCs w:val="24"/>
        </w:rPr>
        <w:t xml:space="preserve">три. </w:t>
      </w:r>
      <w:r w:rsidR="00ED3C55" w:rsidRPr="00D21CCA">
        <w:rPr>
          <w:rFonts w:ascii="Times New Roman" w:eastAsia="Times New Roman" w:hAnsi="Times New Roman" w:cs="Times New Roman"/>
          <w:sz w:val="24"/>
          <w:szCs w:val="24"/>
        </w:rPr>
        <w:t>АГКК ще издава електрон</w:t>
      </w:r>
      <w:r w:rsidR="00D21CCA" w:rsidRPr="00D21CCA">
        <w:rPr>
          <w:rFonts w:ascii="Times New Roman" w:eastAsia="Times New Roman" w:hAnsi="Times New Roman" w:cs="Times New Roman"/>
          <w:sz w:val="24"/>
          <w:szCs w:val="24"/>
        </w:rPr>
        <w:t>н</w:t>
      </w:r>
      <w:r w:rsidR="00ED3C55" w:rsidRPr="00D21CCA">
        <w:rPr>
          <w:rFonts w:ascii="Times New Roman" w:eastAsia="Times New Roman" w:hAnsi="Times New Roman" w:cs="Times New Roman"/>
          <w:sz w:val="24"/>
          <w:szCs w:val="24"/>
        </w:rPr>
        <w:t>и документи, които при поискване ще могат да се разпечатват на хартиен носител. Издаваните от АГКК електронни документи ще имат код, чрез който всеки</w:t>
      </w:r>
      <w:r w:rsidR="008C1A49" w:rsidRPr="00D21CCA">
        <w:rPr>
          <w:rFonts w:ascii="Times New Roman" w:eastAsia="Times New Roman" w:hAnsi="Times New Roman" w:cs="Times New Roman"/>
          <w:sz w:val="24"/>
          <w:szCs w:val="24"/>
        </w:rPr>
        <w:t>,</w:t>
      </w:r>
      <w:r w:rsidR="00ED3C55" w:rsidRPr="00D21CCA">
        <w:rPr>
          <w:rFonts w:ascii="Times New Roman" w:eastAsia="Times New Roman" w:hAnsi="Times New Roman" w:cs="Times New Roman"/>
          <w:sz w:val="24"/>
          <w:szCs w:val="24"/>
        </w:rPr>
        <w:t xml:space="preserve"> </w:t>
      </w:r>
      <w:r w:rsidR="00ED3C55" w:rsidRPr="00D21CCA">
        <w:rPr>
          <w:rFonts w:ascii="Times New Roman" w:eastAsia="Times New Roman" w:hAnsi="Times New Roman" w:cs="Times New Roman"/>
          <w:sz w:val="24"/>
          <w:szCs w:val="24"/>
        </w:rPr>
        <w:lastRenderedPageBreak/>
        <w:t>разполага</w:t>
      </w:r>
      <w:r w:rsidR="008C1A49" w:rsidRPr="00D21CCA">
        <w:rPr>
          <w:rFonts w:ascii="Times New Roman" w:eastAsia="Times New Roman" w:hAnsi="Times New Roman" w:cs="Times New Roman"/>
          <w:sz w:val="24"/>
          <w:szCs w:val="24"/>
        </w:rPr>
        <w:t>щ</w:t>
      </w:r>
      <w:r w:rsidR="00ED3C55" w:rsidRPr="00D21CCA">
        <w:rPr>
          <w:rFonts w:ascii="Times New Roman" w:eastAsia="Times New Roman" w:hAnsi="Times New Roman" w:cs="Times New Roman"/>
          <w:sz w:val="24"/>
          <w:szCs w:val="24"/>
        </w:rPr>
        <w:t xml:space="preserve"> с този код</w:t>
      </w:r>
      <w:r w:rsidR="008C1A49" w:rsidRPr="00D21CCA">
        <w:rPr>
          <w:rFonts w:ascii="Times New Roman" w:eastAsia="Times New Roman" w:hAnsi="Times New Roman" w:cs="Times New Roman"/>
          <w:sz w:val="24"/>
          <w:szCs w:val="24"/>
        </w:rPr>
        <w:t>,</w:t>
      </w:r>
      <w:r w:rsidR="00ED3C55" w:rsidRPr="00D21CCA">
        <w:rPr>
          <w:rFonts w:ascii="Times New Roman" w:eastAsia="Times New Roman" w:hAnsi="Times New Roman" w:cs="Times New Roman"/>
          <w:sz w:val="24"/>
          <w:szCs w:val="24"/>
        </w:rPr>
        <w:t xml:space="preserve"> ще може да </w:t>
      </w:r>
      <w:r w:rsidR="00ED3C55" w:rsidRPr="00AC1CE4">
        <w:rPr>
          <w:rFonts w:ascii="Times New Roman" w:eastAsia="Times New Roman" w:hAnsi="Times New Roman" w:cs="Times New Roman"/>
          <w:sz w:val="24"/>
          <w:szCs w:val="24"/>
        </w:rPr>
        <w:t xml:space="preserve">извършва проверка </w:t>
      </w:r>
      <w:r w:rsidR="00ED3C55" w:rsidRPr="00AC1CE4">
        <w:rPr>
          <w:rFonts w:ascii="Times New Roman" w:eastAsia="Times New Roman" w:hAnsi="Times New Roman" w:cs="Times New Roman"/>
          <w:color w:val="000000"/>
          <w:sz w:val="24"/>
          <w:szCs w:val="24"/>
        </w:rPr>
        <w:t xml:space="preserve">в информационната система на кадастъра за наличието и валидността на документа. При заявяване на административни услуги заявителите задължително следва да се идентифицират, като в случаите на заявяване на услуги </w:t>
      </w:r>
      <w:r w:rsidR="008C1A49" w:rsidRPr="00AC1CE4">
        <w:rPr>
          <w:rFonts w:ascii="Times New Roman" w:eastAsia="Times New Roman" w:hAnsi="Times New Roman" w:cs="Times New Roman"/>
          <w:color w:val="000000"/>
          <w:sz w:val="24"/>
          <w:szCs w:val="24"/>
        </w:rPr>
        <w:t xml:space="preserve">по електронен път </w:t>
      </w:r>
      <w:r w:rsidR="00ED3C55" w:rsidRPr="00AC1CE4">
        <w:rPr>
          <w:rFonts w:ascii="Times New Roman" w:eastAsia="Times New Roman" w:hAnsi="Times New Roman" w:cs="Times New Roman"/>
          <w:color w:val="000000"/>
          <w:sz w:val="24"/>
          <w:szCs w:val="24"/>
        </w:rPr>
        <w:t xml:space="preserve">идентифицирането ще се извършва </w:t>
      </w:r>
      <w:r w:rsidR="00ED3C55" w:rsidRPr="00AC1CE4">
        <w:rPr>
          <w:rFonts w:ascii="Times New Roman" w:eastAsia="Times New Roman" w:hAnsi="Times New Roman" w:cs="Times New Roman"/>
          <w:sz w:val="24"/>
          <w:szCs w:val="24"/>
        </w:rPr>
        <w:t xml:space="preserve">по реда на </w:t>
      </w:r>
      <w:r w:rsidRPr="00AC1CE4">
        <w:rPr>
          <w:rFonts w:ascii="Times New Roman" w:eastAsia="Times New Roman" w:hAnsi="Times New Roman" w:cs="Times New Roman"/>
          <w:sz w:val="24"/>
          <w:szCs w:val="24"/>
        </w:rPr>
        <w:t xml:space="preserve"> Закона за електронното управление</w:t>
      </w:r>
      <w:r w:rsidR="00B52C0F">
        <w:rPr>
          <w:rFonts w:ascii="Times New Roman" w:eastAsia="Times New Roman" w:hAnsi="Times New Roman" w:cs="Times New Roman"/>
          <w:sz w:val="24"/>
          <w:szCs w:val="24"/>
        </w:rPr>
        <w:t>.</w:t>
      </w:r>
    </w:p>
    <w:p w14:paraId="2CAE6C64" w14:textId="2D5AB281" w:rsidR="00675C9A" w:rsidRPr="00D21CCA" w:rsidRDefault="00515786" w:rsidP="00EB2E4F">
      <w:pPr>
        <w:spacing w:after="0" w:line="360" w:lineRule="auto"/>
        <w:ind w:firstLine="851"/>
        <w:jc w:val="both"/>
        <w:textAlignment w:val="center"/>
        <w:rPr>
          <w:rFonts w:ascii="Times New Roman" w:eastAsia="Times New Roman" w:hAnsi="Times New Roman" w:cs="Times New Roman"/>
          <w:color w:val="000000"/>
          <w:sz w:val="24"/>
          <w:szCs w:val="24"/>
        </w:rPr>
      </w:pPr>
      <w:r w:rsidRPr="00D21CCA">
        <w:rPr>
          <w:rFonts w:ascii="Times New Roman" w:eastAsia="Times New Roman" w:hAnsi="Times New Roman" w:cs="Times New Roman"/>
          <w:color w:val="000000"/>
          <w:sz w:val="24"/>
          <w:szCs w:val="24"/>
        </w:rPr>
        <w:t xml:space="preserve">27.2. </w:t>
      </w:r>
      <w:r w:rsidR="00ED3C55" w:rsidRPr="00D21CCA">
        <w:rPr>
          <w:rFonts w:ascii="Times New Roman" w:eastAsia="Times New Roman" w:hAnsi="Times New Roman" w:cs="Times New Roman"/>
          <w:color w:val="000000"/>
          <w:sz w:val="24"/>
          <w:szCs w:val="24"/>
        </w:rPr>
        <w:t xml:space="preserve">С чл. </w:t>
      </w:r>
      <w:r w:rsidR="00675C9A" w:rsidRPr="00D21CCA">
        <w:rPr>
          <w:rFonts w:ascii="Times New Roman" w:eastAsia="Times New Roman" w:hAnsi="Times New Roman" w:cs="Times New Roman"/>
          <w:color w:val="000000"/>
          <w:sz w:val="24"/>
          <w:szCs w:val="24"/>
        </w:rPr>
        <w:t xml:space="preserve">55а </w:t>
      </w:r>
      <w:r w:rsidR="00ED3C55" w:rsidRPr="00D21CCA">
        <w:rPr>
          <w:rFonts w:ascii="Times New Roman" w:eastAsia="Times New Roman" w:hAnsi="Times New Roman" w:cs="Times New Roman"/>
          <w:color w:val="000000"/>
          <w:sz w:val="24"/>
          <w:szCs w:val="24"/>
        </w:rPr>
        <w:t xml:space="preserve">се урежда на законово ниво задължението </w:t>
      </w:r>
      <w:r w:rsidR="008C1A49" w:rsidRPr="00D21CCA">
        <w:rPr>
          <w:rFonts w:ascii="Times New Roman" w:eastAsia="Times New Roman" w:hAnsi="Times New Roman" w:cs="Times New Roman"/>
          <w:color w:val="000000"/>
          <w:sz w:val="24"/>
          <w:szCs w:val="24"/>
        </w:rPr>
        <w:t xml:space="preserve">на </w:t>
      </w:r>
      <w:r w:rsidR="00ED3C55" w:rsidRPr="00D21CCA">
        <w:rPr>
          <w:rFonts w:ascii="Times New Roman" w:eastAsia="Times New Roman" w:hAnsi="Times New Roman" w:cs="Times New Roman"/>
          <w:color w:val="000000"/>
          <w:sz w:val="24"/>
          <w:szCs w:val="24"/>
        </w:rPr>
        <w:t>АГКК</w:t>
      </w:r>
      <w:r w:rsidR="0066739C" w:rsidRPr="00D21CCA">
        <w:rPr>
          <w:rFonts w:ascii="Times New Roman" w:eastAsia="Times New Roman" w:hAnsi="Times New Roman" w:cs="Times New Roman"/>
          <w:color w:val="000000"/>
          <w:sz w:val="24"/>
          <w:szCs w:val="24"/>
        </w:rPr>
        <w:t xml:space="preserve"> да предоставя </w:t>
      </w:r>
      <w:r w:rsidR="008C1A49" w:rsidRPr="00D21CCA">
        <w:rPr>
          <w:rFonts w:ascii="Times New Roman" w:eastAsia="Times New Roman" w:hAnsi="Times New Roman" w:cs="Times New Roman"/>
          <w:color w:val="000000"/>
          <w:sz w:val="24"/>
          <w:szCs w:val="24"/>
        </w:rPr>
        <w:t xml:space="preserve">вътрешни електронни административни услуги </w:t>
      </w:r>
      <w:r w:rsidR="0066739C" w:rsidRPr="00D21CCA">
        <w:rPr>
          <w:rFonts w:ascii="Times New Roman" w:eastAsia="Times New Roman" w:hAnsi="Times New Roman" w:cs="Times New Roman"/>
          <w:color w:val="000000"/>
          <w:sz w:val="24"/>
          <w:szCs w:val="24"/>
        </w:rPr>
        <w:t>на административните органи, орга</w:t>
      </w:r>
      <w:r w:rsidR="00FC7CFE" w:rsidRPr="00D21CCA">
        <w:rPr>
          <w:rFonts w:ascii="Times New Roman" w:eastAsia="Times New Roman" w:hAnsi="Times New Roman" w:cs="Times New Roman"/>
          <w:color w:val="000000"/>
          <w:sz w:val="24"/>
          <w:szCs w:val="24"/>
        </w:rPr>
        <w:t>ните на съдебната власт, лицата</w:t>
      </w:r>
      <w:r w:rsidR="008C1A49" w:rsidRPr="00D21CCA">
        <w:rPr>
          <w:rFonts w:ascii="Times New Roman" w:eastAsia="Times New Roman" w:hAnsi="Times New Roman" w:cs="Times New Roman"/>
          <w:color w:val="000000"/>
          <w:sz w:val="24"/>
          <w:szCs w:val="24"/>
        </w:rPr>
        <w:t>,</w:t>
      </w:r>
      <w:r w:rsidR="0066739C" w:rsidRPr="00D21CCA">
        <w:rPr>
          <w:rFonts w:ascii="Times New Roman" w:eastAsia="Times New Roman" w:hAnsi="Times New Roman" w:cs="Times New Roman"/>
          <w:color w:val="000000"/>
          <w:sz w:val="24"/>
          <w:szCs w:val="24"/>
        </w:rPr>
        <w:t xml:space="preserve"> осъществяващи публични функции и организациите, предоставящи обществени услуги, </w:t>
      </w:r>
      <w:r w:rsidR="008C1A49" w:rsidRPr="00D21CCA">
        <w:rPr>
          <w:rFonts w:ascii="Times New Roman" w:eastAsia="Times New Roman" w:hAnsi="Times New Roman" w:cs="Times New Roman"/>
          <w:color w:val="000000"/>
          <w:sz w:val="24"/>
          <w:szCs w:val="24"/>
        </w:rPr>
        <w:t xml:space="preserve">които </w:t>
      </w:r>
      <w:r w:rsidR="002223B8" w:rsidRPr="00D21CCA">
        <w:rPr>
          <w:rFonts w:ascii="Times New Roman" w:eastAsia="Times New Roman" w:hAnsi="Times New Roman" w:cs="Times New Roman"/>
          <w:color w:val="000000"/>
          <w:sz w:val="24"/>
          <w:szCs w:val="24"/>
        </w:rPr>
        <w:t>се</w:t>
      </w:r>
      <w:r w:rsidR="00ED3C55" w:rsidRPr="00D21CCA">
        <w:rPr>
          <w:rFonts w:ascii="Times New Roman" w:eastAsia="Times New Roman" w:hAnsi="Times New Roman" w:cs="Times New Roman"/>
          <w:color w:val="000000"/>
          <w:sz w:val="24"/>
          <w:szCs w:val="24"/>
        </w:rPr>
        <w:t xml:space="preserve"> заявяват и получават</w:t>
      </w:r>
      <w:r w:rsidR="0066739C" w:rsidRPr="00D21CCA">
        <w:rPr>
          <w:rFonts w:ascii="Times New Roman" w:eastAsia="Times New Roman" w:hAnsi="Times New Roman" w:cs="Times New Roman"/>
          <w:color w:val="000000"/>
          <w:sz w:val="24"/>
          <w:szCs w:val="24"/>
        </w:rPr>
        <w:t xml:space="preserve"> </w:t>
      </w:r>
      <w:r w:rsidR="00FC7CFE" w:rsidRPr="00D21CCA">
        <w:rPr>
          <w:rFonts w:ascii="Times New Roman" w:eastAsia="Times New Roman" w:hAnsi="Times New Roman" w:cs="Times New Roman"/>
          <w:color w:val="000000"/>
          <w:sz w:val="24"/>
          <w:szCs w:val="24"/>
        </w:rPr>
        <w:t>по служебен път</w:t>
      </w:r>
      <w:r w:rsidR="00ED3C55" w:rsidRPr="00D21CCA">
        <w:rPr>
          <w:rFonts w:ascii="Times New Roman" w:eastAsia="Times New Roman" w:hAnsi="Times New Roman" w:cs="Times New Roman"/>
          <w:color w:val="000000"/>
          <w:sz w:val="24"/>
          <w:szCs w:val="24"/>
        </w:rPr>
        <w:t>. Органите и лицата не могат да изискват от гражданите и организациите документи</w:t>
      </w:r>
      <w:r w:rsidR="008C1A49" w:rsidRPr="00D21CCA">
        <w:rPr>
          <w:rFonts w:ascii="Times New Roman" w:eastAsia="Times New Roman" w:hAnsi="Times New Roman" w:cs="Times New Roman"/>
          <w:color w:val="000000"/>
          <w:sz w:val="24"/>
          <w:szCs w:val="24"/>
        </w:rPr>
        <w:t>те</w:t>
      </w:r>
      <w:r w:rsidR="00ED3C55" w:rsidRPr="00D21CCA">
        <w:rPr>
          <w:rFonts w:ascii="Times New Roman" w:eastAsia="Times New Roman" w:hAnsi="Times New Roman" w:cs="Times New Roman"/>
          <w:color w:val="000000"/>
          <w:sz w:val="24"/>
          <w:szCs w:val="24"/>
        </w:rPr>
        <w:t xml:space="preserve">, които </w:t>
      </w:r>
      <w:r w:rsidR="00D17148" w:rsidRPr="00D21CCA">
        <w:rPr>
          <w:rFonts w:ascii="Times New Roman" w:eastAsia="Times New Roman" w:hAnsi="Times New Roman" w:cs="Times New Roman"/>
          <w:color w:val="000000"/>
          <w:sz w:val="24"/>
          <w:szCs w:val="24"/>
        </w:rPr>
        <w:t xml:space="preserve">могат да </w:t>
      </w:r>
      <w:r w:rsidR="00ED3C55" w:rsidRPr="00D21CCA">
        <w:rPr>
          <w:rFonts w:ascii="Times New Roman" w:eastAsia="Times New Roman" w:hAnsi="Times New Roman" w:cs="Times New Roman"/>
          <w:color w:val="000000"/>
          <w:sz w:val="24"/>
          <w:szCs w:val="24"/>
        </w:rPr>
        <w:t>получат като ВЕАУ. Видовете услуги ще се регламентират в наредбата по чл. 58, ал. 1 от ЗКИР, като те ще се предоставят безвъзмездно за изпълнение на законовите правомощия</w:t>
      </w:r>
      <w:r w:rsidR="00FC7CFE" w:rsidRPr="00D21CCA">
        <w:rPr>
          <w:rFonts w:ascii="Times New Roman" w:eastAsia="Times New Roman" w:hAnsi="Times New Roman" w:cs="Times New Roman"/>
          <w:color w:val="000000"/>
          <w:sz w:val="24"/>
          <w:szCs w:val="24"/>
        </w:rPr>
        <w:t xml:space="preserve"> на органите и лицата</w:t>
      </w:r>
      <w:r w:rsidR="00ED3C55" w:rsidRPr="00D21CCA">
        <w:rPr>
          <w:rFonts w:ascii="Times New Roman" w:eastAsia="Times New Roman" w:hAnsi="Times New Roman" w:cs="Times New Roman"/>
          <w:color w:val="000000"/>
          <w:sz w:val="24"/>
          <w:szCs w:val="24"/>
        </w:rPr>
        <w:t xml:space="preserve">. </w:t>
      </w:r>
    </w:p>
    <w:p w14:paraId="424A2E37" w14:textId="77777777" w:rsidR="00515786" w:rsidRPr="00D21CCA" w:rsidRDefault="00515786" w:rsidP="00EB2E4F">
      <w:pPr>
        <w:spacing w:after="0" w:line="360" w:lineRule="auto"/>
        <w:ind w:firstLine="851"/>
        <w:jc w:val="both"/>
        <w:textAlignment w:val="center"/>
        <w:rPr>
          <w:rFonts w:ascii="Times New Roman" w:eastAsia="Times New Roman" w:hAnsi="Times New Roman" w:cs="Times New Roman"/>
          <w:color w:val="000000"/>
          <w:sz w:val="24"/>
          <w:szCs w:val="24"/>
        </w:rPr>
      </w:pPr>
      <w:r w:rsidRPr="00D21CCA">
        <w:rPr>
          <w:rFonts w:ascii="Times New Roman" w:eastAsia="Times New Roman" w:hAnsi="Times New Roman" w:cs="Times New Roman"/>
          <w:color w:val="000000"/>
          <w:sz w:val="24"/>
          <w:szCs w:val="24"/>
        </w:rPr>
        <w:t xml:space="preserve">27.3. </w:t>
      </w:r>
      <w:r w:rsidR="00B3716D" w:rsidRPr="00D21CCA">
        <w:rPr>
          <w:rFonts w:ascii="Times New Roman" w:eastAsia="Times New Roman" w:hAnsi="Times New Roman" w:cs="Times New Roman"/>
          <w:color w:val="000000"/>
          <w:sz w:val="24"/>
          <w:szCs w:val="24"/>
        </w:rPr>
        <w:t xml:space="preserve">Както и досега остава </w:t>
      </w:r>
      <w:r w:rsidR="0066739C" w:rsidRPr="00D21CCA">
        <w:rPr>
          <w:rFonts w:ascii="Times New Roman" w:eastAsia="Times New Roman" w:hAnsi="Times New Roman" w:cs="Times New Roman"/>
          <w:color w:val="000000"/>
          <w:sz w:val="24"/>
          <w:szCs w:val="24"/>
        </w:rPr>
        <w:t>задължението</w:t>
      </w:r>
      <w:r w:rsidR="00D17148" w:rsidRPr="00D21CCA">
        <w:rPr>
          <w:rFonts w:ascii="Times New Roman" w:eastAsia="Times New Roman" w:hAnsi="Times New Roman" w:cs="Times New Roman"/>
          <w:color w:val="000000"/>
          <w:sz w:val="24"/>
          <w:szCs w:val="24"/>
        </w:rPr>
        <w:t xml:space="preserve"> за</w:t>
      </w:r>
      <w:r w:rsidR="0066739C" w:rsidRPr="00D21CCA">
        <w:rPr>
          <w:rFonts w:ascii="Times New Roman" w:eastAsia="Times New Roman" w:hAnsi="Times New Roman" w:cs="Times New Roman"/>
          <w:color w:val="000000"/>
          <w:sz w:val="24"/>
          <w:szCs w:val="24"/>
        </w:rPr>
        <w:t xml:space="preserve"> общинските служби по земеделие да подпомагат службите по геодезия, картография и кадастър при административното обслужване на потребителите с кадастрални услуги</w:t>
      </w:r>
      <w:r w:rsidR="00B3716D" w:rsidRPr="00D21CCA">
        <w:rPr>
          <w:rFonts w:ascii="Times New Roman" w:eastAsia="Times New Roman" w:hAnsi="Times New Roman" w:cs="Times New Roman"/>
          <w:color w:val="000000"/>
          <w:sz w:val="24"/>
          <w:szCs w:val="24"/>
        </w:rPr>
        <w:t>, а за о</w:t>
      </w:r>
      <w:r w:rsidR="00675C9A" w:rsidRPr="00D21CCA">
        <w:rPr>
          <w:rFonts w:ascii="Times New Roman" w:eastAsia="Times New Roman" w:hAnsi="Times New Roman" w:cs="Times New Roman"/>
          <w:color w:val="000000"/>
          <w:sz w:val="24"/>
          <w:szCs w:val="24"/>
        </w:rPr>
        <w:t xml:space="preserve">бщинските администрации </w:t>
      </w:r>
      <w:r w:rsidR="0066739C" w:rsidRPr="00D21CCA">
        <w:rPr>
          <w:rFonts w:ascii="Times New Roman" w:eastAsia="Times New Roman" w:hAnsi="Times New Roman" w:cs="Times New Roman"/>
          <w:color w:val="000000"/>
          <w:sz w:val="24"/>
          <w:szCs w:val="24"/>
        </w:rPr>
        <w:t xml:space="preserve">да </w:t>
      </w:r>
      <w:r w:rsidR="008315E2" w:rsidRPr="00D21CCA">
        <w:rPr>
          <w:rFonts w:ascii="Times New Roman" w:eastAsia="Times New Roman" w:hAnsi="Times New Roman" w:cs="Times New Roman"/>
          <w:color w:val="000000"/>
          <w:sz w:val="24"/>
          <w:szCs w:val="24"/>
        </w:rPr>
        <w:t>извършват та</w:t>
      </w:r>
      <w:r w:rsidR="00B3716D" w:rsidRPr="00D21CCA">
        <w:rPr>
          <w:rFonts w:ascii="Times New Roman" w:eastAsia="Times New Roman" w:hAnsi="Times New Roman" w:cs="Times New Roman"/>
          <w:color w:val="000000"/>
          <w:sz w:val="24"/>
          <w:szCs w:val="24"/>
        </w:rPr>
        <w:t>зи дейност</w:t>
      </w:r>
      <w:r w:rsidR="007F5979" w:rsidRPr="00D21CCA">
        <w:rPr>
          <w:rFonts w:ascii="Times New Roman" w:eastAsia="Times New Roman" w:hAnsi="Times New Roman" w:cs="Times New Roman"/>
          <w:color w:val="000000"/>
          <w:sz w:val="24"/>
          <w:szCs w:val="24"/>
        </w:rPr>
        <w:t>,</w:t>
      </w:r>
      <w:r w:rsidR="00B3716D" w:rsidRPr="00D21CCA">
        <w:rPr>
          <w:rFonts w:ascii="Times New Roman" w:eastAsia="Times New Roman" w:hAnsi="Times New Roman" w:cs="Times New Roman"/>
          <w:color w:val="000000"/>
          <w:sz w:val="24"/>
          <w:szCs w:val="24"/>
        </w:rPr>
        <w:t xml:space="preserve"> при желание от тяхна страна, обективирано в споразумение с АГКК</w:t>
      </w:r>
      <w:r w:rsidRPr="00D21CCA">
        <w:rPr>
          <w:rFonts w:ascii="Times New Roman" w:eastAsia="Times New Roman" w:hAnsi="Times New Roman" w:cs="Times New Roman"/>
          <w:color w:val="000000"/>
          <w:sz w:val="24"/>
          <w:szCs w:val="24"/>
        </w:rPr>
        <w:t xml:space="preserve"> (регламентирано в чл. 55б)</w:t>
      </w:r>
      <w:r w:rsidR="00B3716D" w:rsidRPr="00D21CCA">
        <w:rPr>
          <w:rFonts w:ascii="Times New Roman" w:eastAsia="Times New Roman" w:hAnsi="Times New Roman" w:cs="Times New Roman"/>
          <w:color w:val="000000"/>
          <w:sz w:val="24"/>
          <w:szCs w:val="24"/>
        </w:rPr>
        <w:t xml:space="preserve">. </w:t>
      </w:r>
    </w:p>
    <w:p w14:paraId="69F41D53" w14:textId="77777777" w:rsidR="00515786" w:rsidRPr="00D21CCA" w:rsidRDefault="00515786" w:rsidP="00EB2E4F">
      <w:pPr>
        <w:spacing w:after="0" w:line="360" w:lineRule="auto"/>
        <w:ind w:firstLine="851"/>
        <w:jc w:val="both"/>
        <w:textAlignment w:val="center"/>
        <w:rPr>
          <w:rFonts w:ascii="Times New Roman" w:eastAsia="Times New Roman" w:hAnsi="Times New Roman" w:cs="Times New Roman"/>
          <w:color w:val="000000"/>
          <w:sz w:val="24"/>
          <w:szCs w:val="24"/>
        </w:rPr>
      </w:pPr>
      <w:r w:rsidRPr="00D21CCA">
        <w:rPr>
          <w:rFonts w:ascii="Times New Roman" w:eastAsia="Times New Roman" w:hAnsi="Times New Roman" w:cs="Times New Roman"/>
          <w:color w:val="000000"/>
          <w:sz w:val="24"/>
          <w:szCs w:val="24"/>
        </w:rPr>
        <w:t xml:space="preserve">27.4. </w:t>
      </w:r>
      <w:r w:rsidR="00B3716D" w:rsidRPr="00D21CCA">
        <w:rPr>
          <w:rFonts w:ascii="Times New Roman" w:eastAsia="Times New Roman" w:hAnsi="Times New Roman" w:cs="Times New Roman"/>
          <w:color w:val="000000"/>
          <w:sz w:val="24"/>
          <w:szCs w:val="24"/>
        </w:rPr>
        <w:t>За п</w:t>
      </w:r>
      <w:r w:rsidR="00675C9A" w:rsidRPr="00D21CCA">
        <w:rPr>
          <w:rFonts w:ascii="Times New Roman" w:eastAsia="Times New Roman" w:hAnsi="Times New Roman" w:cs="Times New Roman"/>
          <w:color w:val="000000"/>
          <w:sz w:val="24"/>
          <w:szCs w:val="24"/>
        </w:rPr>
        <w:t>равоспособни</w:t>
      </w:r>
      <w:r w:rsidR="008315E2" w:rsidRPr="00D21CCA">
        <w:rPr>
          <w:rFonts w:ascii="Times New Roman" w:eastAsia="Times New Roman" w:hAnsi="Times New Roman" w:cs="Times New Roman"/>
          <w:color w:val="000000"/>
          <w:sz w:val="24"/>
          <w:szCs w:val="24"/>
        </w:rPr>
        <w:t>те</w:t>
      </w:r>
      <w:r w:rsidR="00675C9A" w:rsidRPr="00D21CCA">
        <w:rPr>
          <w:rFonts w:ascii="Times New Roman" w:eastAsia="Times New Roman" w:hAnsi="Times New Roman" w:cs="Times New Roman"/>
          <w:color w:val="000000"/>
          <w:sz w:val="24"/>
          <w:szCs w:val="24"/>
        </w:rPr>
        <w:t xml:space="preserve"> лица по кадастър, </w:t>
      </w:r>
      <w:r w:rsidR="0066739C" w:rsidRPr="00D21CCA">
        <w:rPr>
          <w:rFonts w:ascii="Times New Roman" w:eastAsia="Times New Roman" w:hAnsi="Times New Roman" w:cs="Times New Roman"/>
          <w:color w:val="000000"/>
          <w:sz w:val="24"/>
          <w:szCs w:val="24"/>
        </w:rPr>
        <w:t xml:space="preserve">също </w:t>
      </w:r>
      <w:r w:rsidR="00B3716D" w:rsidRPr="00D21CCA">
        <w:rPr>
          <w:rFonts w:ascii="Times New Roman" w:eastAsia="Times New Roman" w:hAnsi="Times New Roman" w:cs="Times New Roman"/>
          <w:color w:val="000000"/>
          <w:sz w:val="24"/>
          <w:szCs w:val="24"/>
        </w:rPr>
        <w:t xml:space="preserve">остава възможността </w:t>
      </w:r>
      <w:r w:rsidR="0066739C" w:rsidRPr="00D21CCA">
        <w:rPr>
          <w:rFonts w:ascii="Times New Roman" w:eastAsia="Times New Roman" w:hAnsi="Times New Roman" w:cs="Times New Roman"/>
          <w:color w:val="000000"/>
          <w:sz w:val="24"/>
          <w:szCs w:val="24"/>
        </w:rPr>
        <w:t xml:space="preserve">да </w:t>
      </w:r>
      <w:r w:rsidR="00675C9A" w:rsidRPr="00D21CCA">
        <w:rPr>
          <w:rFonts w:ascii="Times New Roman" w:eastAsia="Times New Roman" w:hAnsi="Times New Roman" w:cs="Times New Roman"/>
          <w:color w:val="000000"/>
          <w:sz w:val="24"/>
          <w:szCs w:val="24"/>
        </w:rPr>
        <w:t>подпомагат службите по геодезия, картография и кадастър при административното обслужване на потр</w:t>
      </w:r>
      <w:r w:rsidR="00B3716D" w:rsidRPr="00D21CCA">
        <w:rPr>
          <w:rFonts w:ascii="Times New Roman" w:eastAsia="Times New Roman" w:hAnsi="Times New Roman" w:cs="Times New Roman"/>
          <w:color w:val="000000"/>
          <w:sz w:val="24"/>
          <w:szCs w:val="24"/>
        </w:rPr>
        <w:t>ебителите на кадастрални услуги</w:t>
      </w:r>
      <w:r w:rsidRPr="00D21CCA">
        <w:rPr>
          <w:rFonts w:ascii="Times New Roman" w:eastAsia="Times New Roman" w:hAnsi="Times New Roman" w:cs="Times New Roman"/>
          <w:color w:val="000000"/>
          <w:sz w:val="24"/>
          <w:szCs w:val="24"/>
        </w:rPr>
        <w:t xml:space="preserve"> (чл. 56)</w:t>
      </w:r>
      <w:r w:rsidR="00B3716D" w:rsidRPr="00D21CCA">
        <w:rPr>
          <w:rFonts w:ascii="Times New Roman" w:eastAsia="Times New Roman" w:hAnsi="Times New Roman" w:cs="Times New Roman"/>
          <w:color w:val="000000"/>
          <w:sz w:val="24"/>
          <w:szCs w:val="24"/>
        </w:rPr>
        <w:t xml:space="preserve">. </w:t>
      </w:r>
    </w:p>
    <w:p w14:paraId="0B2244EF" w14:textId="1A47ABD0" w:rsidR="00515786" w:rsidRPr="00D21CCA" w:rsidRDefault="00515786" w:rsidP="00EB2E4F">
      <w:pPr>
        <w:spacing w:after="0" w:line="360" w:lineRule="auto"/>
        <w:ind w:firstLine="851"/>
        <w:jc w:val="both"/>
        <w:textAlignment w:val="center"/>
        <w:rPr>
          <w:rFonts w:ascii="Times New Roman" w:eastAsia="Times New Roman" w:hAnsi="Times New Roman" w:cs="Times New Roman"/>
          <w:color w:val="000000"/>
          <w:sz w:val="24"/>
          <w:szCs w:val="24"/>
        </w:rPr>
      </w:pPr>
      <w:r w:rsidRPr="00D21CCA">
        <w:rPr>
          <w:rFonts w:ascii="Times New Roman" w:eastAsia="Times New Roman" w:hAnsi="Times New Roman" w:cs="Times New Roman"/>
          <w:color w:val="000000"/>
          <w:sz w:val="24"/>
          <w:szCs w:val="24"/>
        </w:rPr>
        <w:t xml:space="preserve">27.5. </w:t>
      </w:r>
      <w:r w:rsidR="00B3716D" w:rsidRPr="00D21CCA">
        <w:rPr>
          <w:rFonts w:ascii="Times New Roman" w:eastAsia="Times New Roman" w:hAnsi="Times New Roman" w:cs="Times New Roman"/>
          <w:color w:val="000000"/>
          <w:sz w:val="24"/>
          <w:szCs w:val="24"/>
        </w:rPr>
        <w:t>С чл. 56а изрично се регламентира, че когато извършват административно обслужване на потребителите с кадастрални услуги, оправо</w:t>
      </w:r>
      <w:r w:rsidR="008315E2" w:rsidRPr="00D21CCA">
        <w:rPr>
          <w:rFonts w:ascii="Times New Roman" w:eastAsia="Times New Roman" w:hAnsi="Times New Roman" w:cs="Times New Roman"/>
          <w:color w:val="000000"/>
          <w:sz w:val="24"/>
          <w:szCs w:val="24"/>
        </w:rPr>
        <w:t>м</w:t>
      </w:r>
      <w:r w:rsidR="00B3716D" w:rsidRPr="00D21CCA">
        <w:rPr>
          <w:rFonts w:ascii="Times New Roman" w:eastAsia="Times New Roman" w:hAnsi="Times New Roman" w:cs="Times New Roman"/>
          <w:color w:val="000000"/>
          <w:sz w:val="24"/>
          <w:szCs w:val="24"/>
        </w:rPr>
        <w:t xml:space="preserve">ощените лица – служители на </w:t>
      </w:r>
      <w:r w:rsidR="008315E2" w:rsidRPr="00D21CCA">
        <w:rPr>
          <w:rFonts w:ascii="Times New Roman" w:eastAsia="Times New Roman" w:hAnsi="Times New Roman" w:cs="Times New Roman"/>
          <w:color w:val="000000"/>
          <w:sz w:val="24"/>
          <w:szCs w:val="24"/>
        </w:rPr>
        <w:t>ОС</w:t>
      </w:r>
      <w:r w:rsidR="00B3716D" w:rsidRPr="00D21CCA">
        <w:rPr>
          <w:rFonts w:ascii="Times New Roman" w:eastAsia="Times New Roman" w:hAnsi="Times New Roman" w:cs="Times New Roman"/>
          <w:color w:val="000000"/>
          <w:sz w:val="24"/>
          <w:szCs w:val="24"/>
        </w:rPr>
        <w:t xml:space="preserve">З </w:t>
      </w:r>
      <w:r w:rsidR="002223B8" w:rsidRPr="00D21CCA">
        <w:rPr>
          <w:rFonts w:ascii="Times New Roman" w:eastAsia="Times New Roman" w:hAnsi="Times New Roman" w:cs="Times New Roman"/>
          <w:color w:val="000000"/>
          <w:sz w:val="24"/>
          <w:szCs w:val="24"/>
        </w:rPr>
        <w:t>и</w:t>
      </w:r>
      <w:r w:rsidR="00B3716D" w:rsidRPr="00D21CCA">
        <w:rPr>
          <w:rFonts w:ascii="Times New Roman" w:eastAsia="Times New Roman" w:hAnsi="Times New Roman" w:cs="Times New Roman"/>
          <w:color w:val="000000"/>
          <w:sz w:val="24"/>
          <w:szCs w:val="24"/>
        </w:rPr>
        <w:t xml:space="preserve"> </w:t>
      </w:r>
      <w:r w:rsidR="00B52C0F">
        <w:rPr>
          <w:rFonts w:ascii="Times New Roman" w:eastAsia="Times New Roman" w:hAnsi="Times New Roman" w:cs="Times New Roman"/>
          <w:color w:val="000000"/>
          <w:sz w:val="24"/>
          <w:szCs w:val="24"/>
        </w:rPr>
        <w:t xml:space="preserve">на </w:t>
      </w:r>
      <w:r w:rsidR="00B3716D" w:rsidRPr="00D21CCA">
        <w:rPr>
          <w:rFonts w:ascii="Times New Roman" w:eastAsia="Times New Roman" w:hAnsi="Times New Roman" w:cs="Times New Roman"/>
          <w:color w:val="000000"/>
          <w:sz w:val="24"/>
          <w:szCs w:val="24"/>
        </w:rPr>
        <w:t>общинските администр</w:t>
      </w:r>
      <w:r w:rsidR="008315E2" w:rsidRPr="00D21CCA">
        <w:rPr>
          <w:rFonts w:ascii="Times New Roman" w:eastAsia="Times New Roman" w:hAnsi="Times New Roman" w:cs="Times New Roman"/>
          <w:color w:val="000000"/>
          <w:sz w:val="24"/>
          <w:szCs w:val="24"/>
        </w:rPr>
        <w:t>а</w:t>
      </w:r>
      <w:r w:rsidR="00B3716D" w:rsidRPr="00D21CCA">
        <w:rPr>
          <w:rFonts w:ascii="Times New Roman" w:eastAsia="Times New Roman" w:hAnsi="Times New Roman" w:cs="Times New Roman"/>
          <w:color w:val="000000"/>
          <w:sz w:val="24"/>
          <w:szCs w:val="24"/>
        </w:rPr>
        <w:t>ции</w:t>
      </w:r>
      <w:r w:rsidR="002223B8" w:rsidRPr="00D21CCA">
        <w:rPr>
          <w:rFonts w:ascii="Times New Roman" w:eastAsia="Times New Roman" w:hAnsi="Times New Roman" w:cs="Times New Roman"/>
          <w:color w:val="000000"/>
          <w:sz w:val="24"/>
          <w:szCs w:val="24"/>
        </w:rPr>
        <w:t>,</w:t>
      </w:r>
      <w:r w:rsidR="00B3716D" w:rsidRPr="00D21CCA">
        <w:rPr>
          <w:rFonts w:ascii="Times New Roman" w:eastAsia="Times New Roman" w:hAnsi="Times New Roman" w:cs="Times New Roman"/>
          <w:color w:val="000000"/>
          <w:sz w:val="24"/>
          <w:szCs w:val="24"/>
        </w:rPr>
        <w:t xml:space="preserve"> </w:t>
      </w:r>
      <w:r w:rsidR="00B52C0F">
        <w:rPr>
          <w:rFonts w:ascii="Times New Roman" w:eastAsia="Times New Roman" w:hAnsi="Times New Roman" w:cs="Times New Roman"/>
          <w:color w:val="000000"/>
          <w:sz w:val="24"/>
          <w:szCs w:val="24"/>
        </w:rPr>
        <w:t xml:space="preserve">както </w:t>
      </w:r>
      <w:r w:rsidR="00B3716D" w:rsidRPr="00D21CCA">
        <w:rPr>
          <w:rFonts w:ascii="Times New Roman" w:eastAsia="Times New Roman" w:hAnsi="Times New Roman" w:cs="Times New Roman"/>
          <w:color w:val="000000"/>
          <w:sz w:val="24"/>
          <w:szCs w:val="24"/>
        </w:rPr>
        <w:t>и правоспособните лица по кадастър</w:t>
      </w:r>
      <w:r w:rsidR="007F5979" w:rsidRPr="00D21CCA">
        <w:rPr>
          <w:rFonts w:ascii="Times New Roman" w:eastAsia="Times New Roman" w:hAnsi="Times New Roman" w:cs="Times New Roman"/>
          <w:color w:val="000000"/>
          <w:sz w:val="24"/>
          <w:szCs w:val="24"/>
        </w:rPr>
        <w:t xml:space="preserve"> -</w:t>
      </w:r>
      <w:r w:rsidR="00B3716D" w:rsidRPr="00D21CCA">
        <w:rPr>
          <w:rFonts w:ascii="Times New Roman" w:eastAsia="Times New Roman" w:hAnsi="Times New Roman" w:cs="Times New Roman"/>
          <w:color w:val="000000"/>
          <w:sz w:val="24"/>
          <w:szCs w:val="24"/>
        </w:rPr>
        <w:t xml:space="preserve"> имат правомощието да разпечатат  на хартиен носител получените електронни документи от информационната система на кадастъра, и </w:t>
      </w:r>
      <w:r w:rsidR="008315E2" w:rsidRPr="00D21CCA">
        <w:rPr>
          <w:rFonts w:ascii="Times New Roman" w:eastAsia="Times New Roman" w:hAnsi="Times New Roman" w:cs="Times New Roman"/>
          <w:color w:val="000000"/>
          <w:sz w:val="24"/>
          <w:szCs w:val="24"/>
        </w:rPr>
        <w:t xml:space="preserve">да </w:t>
      </w:r>
      <w:r w:rsidR="00B3716D" w:rsidRPr="00D21CCA">
        <w:rPr>
          <w:rFonts w:ascii="Times New Roman" w:eastAsia="Times New Roman" w:hAnsi="Times New Roman" w:cs="Times New Roman"/>
          <w:color w:val="000000"/>
          <w:sz w:val="24"/>
          <w:szCs w:val="24"/>
        </w:rPr>
        <w:t xml:space="preserve">удостоверяват от името на АГКК идентичността на съдържанието на електронния документ с разпечатаното копие на хартиения носител. </w:t>
      </w:r>
    </w:p>
    <w:p w14:paraId="607532EA" w14:textId="54F3EBCC" w:rsidR="00675C9A" w:rsidRPr="00D21CCA" w:rsidRDefault="00515786" w:rsidP="00EB2E4F">
      <w:pPr>
        <w:spacing w:after="0" w:line="360" w:lineRule="auto"/>
        <w:ind w:firstLine="851"/>
        <w:jc w:val="both"/>
        <w:textAlignment w:val="center"/>
        <w:rPr>
          <w:rFonts w:ascii="Times New Roman" w:eastAsia="Times New Roman" w:hAnsi="Times New Roman" w:cs="Times New Roman"/>
          <w:color w:val="000000"/>
          <w:sz w:val="24"/>
          <w:szCs w:val="24"/>
        </w:rPr>
      </w:pPr>
      <w:r w:rsidRPr="00D21CCA">
        <w:rPr>
          <w:rFonts w:ascii="Times New Roman" w:eastAsia="Times New Roman" w:hAnsi="Times New Roman" w:cs="Times New Roman"/>
          <w:color w:val="000000"/>
          <w:sz w:val="24"/>
          <w:szCs w:val="24"/>
        </w:rPr>
        <w:t xml:space="preserve">27.6. </w:t>
      </w:r>
      <w:r w:rsidR="00B3716D" w:rsidRPr="00D21CCA">
        <w:rPr>
          <w:rFonts w:ascii="Times New Roman" w:eastAsia="Times New Roman" w:hAnsi="Times New Roman" w:cs="Times New Roman"/>
          <w:color w:val="000000"/>
          <w:sz w:val="24"/>
          <w:szCs w:val="24"/>
        </w:rPr>
        <w:t>За да се избегнат противоречиви тълкувания</w:t>
      </w:r>
      <w:r w:rsidR="007F5979" w:rsidRPr="00D21CCA">
        <w:rPr>
          <w:rFonts w:ascii="Times New Roman" w:eastAsia="Times New Roman" w:hAnsi="Times New Roman" w:cs="Times New Roman"/>
          <w:color w:val="000000"/>
          <w:sz w:val="24"/>
          <w:szCs w:val="24"/>
        </w:rPr>
        <w:t>,</w:t>
      </w:r>
      <w:r w:rsidR="00B3716D" w:rsidRPr="00D21CCA">
        <w:rPr>
          <w:rFonts w:ascii="Times New Roman" w:eastAsia="Times New Roman" w:hAnsi="Times New Roman" w:cs="Times New Roman"/>
          <w:color w:val="000000"/>
          <w:sz w:val="24"/>
          <w:szCs w:val="24"/>
        </w:rPr>
        <w:t xml:space="preserve"> изрично в чл. 56б е предвидена норма, съгласно която електрон</w:t>
      </w:r>
      <w:r w:rsidR="00675C9A" w:rsidRPr="00D21CCA">
        <w:rPr>
          <w:rFonts w:ascii="Times New Roman" w:eastAsia="Times New Roman" w:hAnsi="Times New Roman" w:cs="Times New Roman"/>
          <w:color w:val="000000"/>
          <w:sz w:val="24"/>
          <w:szCs w:val="24"/>
        </w:rPr>
        <w:t>н</w:t>
      </w:r>
      <w:r w:rsidR="00B3716D" w:rsidRPr="00D21CCA">
        <w:rPr>
          <w:rFonts w:ascii="Times New Roman" w:eastAsia="Times New Roman" w:hAnsi="Times New Roman" w:cs="Times New Roman"/>
          <w:color w:val="000000"/>
          <w:sz w:val="24"/>
          <w:szCs w:val="24"/>
        </w:rPr>
        <w:t>ия</w:t>
      </w:r>
      <w:r w:rsidR="00D142D1" w:rsidRPr="00D21CCA">
        <w:rPr>
          <w:rFonts w:ascii="Times New Roman" w:eastAsia="Times New Roman" w:hAnsi="Times New Roman" w:cs="Times New Roman"/>
          <w:color w:val="000000"/>
          <w:sz w:val="24"/>
          <w:szCs w:val="24"/>
        </w:rPr>
        <w:t>т</w:t>
      </w:r>
      <w:r w:rsidR="00675C9A" w:rsidRPr="00D21CCA">
        <w:rPr>
          <w:rFonts w:ascii="Times New Roman" w:eastAsia="Times New Roman" w:hAnsi="Times New Roman" w:cs="Times New Roman"/>
          <w:color w:val="000000"/>
          <w:sz w:val="24"/>
          <w:szCs w:val="24"/>
        </w:rPr>
        <w:t xml:space="preserve"> документ, разпечатан на хартиен носител и удостоверен </w:t>
      </w:r>
      <w:r w:rsidR="00B3716D" w:rsidRPr="00D21CCA">
        <w:rPr>
          <w:rFonts w:ascii="Times New Roman" w:eastAsia="Times New Roman" w:hAnsi="Times New Roman" w:cs="Times New Roman"/>
          <w:color w:val="000000"/>
          <w:sz w:val="24"/>
          <w:szCs w:val="24"/>
        </w:rPr>
        <w:t>по реда</w:t>
      </w:r>
      <w:r w:rsidR="002223B8" w:rsidRPr="00D21CCA">
        <w:rPr>
          <w:rFonts w:ascii="Times New Roman" w:eastAsia="Times New Roman" w:hAnsi="Times New Roman" w:cs="Times New Roman"/>
          <w:color w:val="000000"/>
          <w:sz w:val="24"/>
          <w:szCs w:val="24"/>
        </w:rPr>
        <w:t>,</w:t>
      </w:r>
      <w:r w:rsidR="00B3716D" w:rsidRPr="00D21CCA">
        <w:rPr>
          <w:rFonts w:ascii="Times New Roman" w:eastAsia="Times New Roman" w:hAnsi="Times New Roman" w:cs="Times New Roman"/>
          <w:color w:val="000000"/>
          <w:sz w:val="24"/>
          <w:szCs w:val="24"/>
        </w:rPr>
        <w:t xml:space="preserve"> предвиден в ЗКИР</w:t>
      </w:r>
      <w:r w:rsidR="008315E2" w:rsidRPr="00D21CCA">
        <w:rPr>
          <w:rFonts w:ascii="Times New Roman" w:eastAsia="Times New Roman" w:hAnsi="Times New Roman" w:cs="Times New Roman"/>
          <w:color w:val="000000"/>
          <w:sz w:val="24"/>
          <w:szCs w:val="24"/>
        </w:rPr>
        <w:t>,</w:t>
      </w:r>
      <w:r w:rsidR="00B3716D" w:rsidRPr="00D21CCA">
        <w:rPr>
          <w:rFonts w:ascii="Times New Roman" w:eastAsia="Times New Roman" w:hAnsi="Times New Roman" w:cs="Times New Roman"/>
          <w:color w:val="000000"/>
          <w:sz w:val="24"/>
          <w:szCs w:val="24"/>
        </w:rPr>
        <w:t xml:space="preserve"> </w:t>
      </w:r>
      <w:r w:rsidR="00675C9A" w:rsidRPr="00D21CCA">
        <w:rPr>
          <w:rFonts w:ascii="Times New Roman" w:eastAsia="Times New Roman" w:hAnsi="Times New Roman" w:cs="Times New Roman"/>
          <w:color w:val="000000"/>
          <w:sz w:val="24"/>
          <w:szCs w:val="24"/>
        </w:rPr>
        <w:t>има силата на официален документ.</w:t>
      </w:r>
    </w:p>
    <w:p w14:paraId="483CD23C" w14:textId="160DE5C6" w:rsidR="00515786" w:rsidRPr="00D21CCA" w:rsidRDefault="00515786" w:rsidP="00EB2E4F">
      <w:pPr>
        <w:spacing w:after="0" w:line="360" w:lineRule="auto"/>
        <w:ind w:firstLine="851"/>
        <w:jc w:val="both"/>
        <w:textAlignment w:val="center"/>
        <w:rPr>
          <w:rFonts w:ascii="Times New Roman" w:eastAsia="Times New Roman" w:hAnsi="Times New Roman" w:cs="Times New Roman"/>
          <w:color w:val="000000"/>
          <w:sz w:val="24"/>
          <w:szCs w:val="24"/>
        </w:rPr>
      </w:pPr>
      <w:r w:rsidRPr="00D21CCA">
        <w:rPr>
          <w:rFonts w:ascii="Times New Roman" w:eastAsia="Times New Roman" w:hAnsi="Times New Roman" w:cs="Times New Roman"/>
          <w:color w:val="000000"/>
          <w:sz w:val="24"/>
          <w:szCs w:val="24"/>
        </w:rPr>
        <w:t xml:space="preserve">27.7. Чл. 56в възпроизвежда, без промяна текста на действащия чл. 55а от ЗКИР. </w:t>
      </w:r>
    </w:p>
    <w:p w14:paraId="02B37D83" w14:textId="43BB35A9" w:rsidR="008315E2" w:rsidRPr="00D21CCA" w:rsidRDefault="004F613E" w:rsidP="00EB2E4F">
      <w:pPr>
        <w:spacing w:after="0" w:line="360" w:lineRule="auto"/>
        <w:ind w:firstLine="851"/>
        <w:jc w:val="both"/>
        <w:textAlignment w:val="center"/>
        <w:rPr>
          <w:rFonts w:ascii="Times New Roman" w:eastAsia="Times New Roman" w:hAnsi="Times New Roman" w:cs="Times New Roman"/>
          <w:color w:val="000000"/>
          <w:sz w:val="24"/>
          <w:szCs w:val="24"/>
        </w:rPr>
      </w:pPr>
      <w:r w:rsidRPr="00D21CCA">
        <w:rPr>
          <w:rFonts w:ascii="Times New Roman" w:eastAsia="Times New Roman" w:hAnsi="Times New Roman" w:cs="Times New Roman"/>
          <w:color w:val="000000"/>
          <w:sz w:val="24"/>
          <w:szCs w:val="24"/>
        </w:rPr>
        <w:lastRenderedPageBreak/>
        <w:t xml:space="preserve">27.8. </w:t>
      </w:r>
      <w:r w:rsidR="00EB4551" w:rsidRPr="00D21CCA">
        <w:rPr>
          <w:rFonts w:ascii="Times New Roman" w:eastAsia="Times New Roman" w:hAnsi="Times New Roman" w:cs="Times New Roman"/>
          <w:color w:val="000000"/>
          <w:sz w:val="24"/>
          <w:szCs w:val="24"/>
        </w:rPr>
        <w:t xml:space="preserve">Предвидена е промяна в чл. 57, като </w:t>
      </w:r>
      <w:r w:rsidR="00D142D1" w:rsidRPr="00D21CCA">
        <w:rPr>
          <w:rFonts w:ascii="Times New Roman" w:eastAsia="Times New Roman" w:hAnsi="Times New Roman" w:cs="Times New Roman"/>
          <w:color w:val="000000"/>
          <w:sz w:val="24"/>
          <w:szCs w:val="24"/>
        </w:rPr>
        <w:t>е въведено задължение</w:t>
      </w:r>
      <w:r w:rsidR="00D17148" w:rsidRPr="00D21CCA">
        <w:rPr>
          <w:rFonts w:ascii="Times New Roman" w:eastAsia="Times New Roman" w:hAnsi="Times New Roman" w:cs="Times New Roman"/>
          <w:color w:val="000000"/>
          <w:sz w:val="24"/>
          <w:szCs w:val="24"/>
        </w:rPr>
        <w:t xml:space="preserve"> -</w:t>
      </w:r>
      <w:r w:rsidR="00D142D1" w:rsidRPr="00D21CCA">
        <w:rPr>
          <w:rFonts w:ascii="Times New Roman" w:eastAsia="Times New Roman" w:hAnsi="Times New Roman" w:cs="Times New Roman"/>
          <w:color w:val="000000"/>
          <w:sz w:val="24"/>
          <w:szCs w:val="24"/>
        </w:rPr>
        <w:t xml:space="preserve"> </w:t>
      </w:r>
      <w:r w:rsidR="00EB4551" w:rsidRPr="00D21CCA">
        <w:rPr>
          <w:rFonts w:ascii="Times New Roman" w:eastAsia="Times New Roman" w:hAnsi="Times New Roman" w:cs="Times New Roman"/>
          <w:color w:val="000000"/>
          <w:sz w:val="24"/>
          <w:szCs w:val="24"/>
        </w:rPr>
        <w:t xml:space="preserve">предоставянето и използването на кадастрални, </w:t>
      </w:r>
      <w:proofErr w:type="spellStart"/>
      <w:r w:rsidR="00EB4551" w:rsidRPr="00D21CCA">
        <w:rPr>
          <w:rFonts w:ascii="Times New Roman" w:eastAsia="Times New Roman" w:hAnsi="Times New Roman" w:cs="Times New Roman"/>
          <w:color w:val="000000"/>
          <w:sz w:val="24"/>
          <w:szCs w:val="24"/>
        </w:rPr>
        <w:t>геодезически</w:t>
      </w:r>
      <w:proofErr w:type="spellEnd"/>
      <w:r w:rsidR="00EB4551" w:rsidRPr="00D21CCA">
        <w:rPr>
          <w:rFonts w:ascii="Times New Roman" w:eastAsia="Times New Roman" w:hAnsi="Times New Roman" w:cs="Times New Roman"/>
          <w:color w:val="000000"/>
          <w:sz w:val="24"/>
          <w:szCs w:val="24"/>
        </w:rPr>
        <w:t xml:space="preserve"> и специализирани данни, да става по реда</w:t>
      </w:r>
      <w:r w:rsidR="00D142D1" w:rsidRPr="00D21CCA">
        <w:rPr>
          <w:rFonts w:ascii="Times New Roman" w:eastAsia="Times New Roman" w:hAnsi="Times New Roman" w:cs="Times New Roman"/>
          <w:color w:val="000000"/>
          <w:sz w:val="24"/>
          <w:szCs w:val="24"/>
        </w:rPr>
        <w:t>,</w:t>
      </w:r>
      <w:r w:rsidR="00EB4551" w:rsidRPr="00D21CCA">
        <w:rPr>
          <w:rFonts w:ascii="Times New Roman" w:eastAsia="Times New Roman" w:hAnsi="Times New Roman" w:cs="Times New Roman"/>
          <w:color w:val="000000"/>
          <w:sz w:val="24"/>
          <w:szCs w:val="24"/>
        </w:rPr>
        <w:t xml:space="preserve"> предвиден в ЗКИР и подзаконовите нормативни актове по прилагането му</w:t>
      </w:r>
      <w:r w:rsidR="00D142D1" w:rsidRPr="00D21CCA">
        <w:rPr>
          <w:rFonts w:ascii="Times New Roman" w:eastAsia="Times New Roman" w:hAnsi="Times New Roman" w:cs="Times New Roman"/>
          <w:color w:val="000000"/>
          <w:sz w:val="24"/>
          <w:szCs w:val="24"/>
        </w:rPr>
        <w:t>;</w:t>
      </w:r>
      <w:r w:rsidR="00EB4551" w:rsidRPr="00D21CCA">
        <w:rPr>
          <w:rFonts w:ascii="Times New Roman" w:eastAsia="Times New Roman" w:hAnsi="Times New Roman" w:cs="Times New Roman"/>
          <w:color w:val="000000"/>
          <w:sz w:val="24"/>
          <w:szCs w:val="24"/>
        </w:rPr>
        <w:t xml:space="preserve"> </w:t>
      </w:r>
      <w:r w:rsidR="00D142D1" w:rsidRPr="00D21CCA">
        <w:rPr>
          <w:rFonts w:ascii="Times New Roman" w:eastAsia="Times New Roman" w:hAnsi="Times New Roman" w:cs="Times New Roman"/>
          <w:color w:val="000000"/>
          <w:sz w:val="24"/>
          <w:szCs w:val="24"/>
        </w:rPr>
        <w:t>при</w:t>
      </w:r>
      <w:r w:rsidR="00EB4551" w:rsidRPr="00D21CCA">
        <w:rPr>
          <w:rFonts w:ascii="Times New Roman" w:eastAsia="Times New Roman" w:hAnsi="Times New Roman" w:cs="Times New Roman"/>
          <w:color w:val="000000"/>
          <w:sz w:val="24"/>
          <w:szCs w:val="24"/>
        </w:rPr>
        <w:t xml:space="preserve"> необходимо</w:t>
      </w:r>
      <w:r w:rsidR="00D142D1" w:rsidRPr="00D21CCA">
        <w:rPr>
          <w:rFonts w:ascii="Times New Roman" w:eastAsia="Times New Roman" w:hAnsi="Times New Roman" w:cs="Times New Roman"/>
          <w:color w:val="000000"/>
          <w:sz w:val="24"/>
          <w:szCs w:val="24"/>
        </w:rPr>
        <w:t>ст,</w:t>
      </w:r>
      <w:r w:rsidR="00EB4551" w:rsidRPr="00D21CCA">
        <w:rPr>
          <w:rFonts w:ascii="Times New Roman" w:eastAsia="Times New Roman" w:hAnsi="Times New Roman" w:cs="Times New Roman"/>
          <w:color w:val="000000"/>
          <w:sz w:val="24"/>
          <w:szCs w:val="24"/>
        </w:rPr>
        <w:t xml:space="preserve"> </w:t>
      </w:r>
      <w:r w:rsidR="00D142D1" w:rsidRPr="00D21CCA">
        <w:rPr>
          <w:rFonts w:ascii="Times New Roman" w:eastAsia="Times New Roman" w:hAnsi="Times New Roman" w:cs="Times New Roman"/>
          <w:color w:val="000000"/>
          <w:sz w:val="24"/>
          <w:szCs w:val="24"/>
        </w:rPr>
        <w:t xml:space="preserve">за </w:t>
      </w:r>
      <w:r w:rsidR="00EB4551" w:rsidRPr="00D21CCA">
        <w:rPr>
          <w:rFonts w:ascii="Times New Roman" w:eastAsia="Times New Roman" w:hAnsi="Times New Roman" w:cs="Times New Roman"/>
          <w:color w:val="000000"/>
          <w:sz w:val="24"/>
          <w:szCs w:val="24"/>
        </w:rPr>
        <w:t>предоставянето на данни</w:t>
      </w:r>
      <w:r w:rsidR="00D142D1" w:rsidRPr="00D21CCA">
        <w:rPr>
          <w:rFonts w:ascii="Times New Roman" w:eastAsia="Times New Roman" w:hAnsi="Times New Roman" w:cs="Times New Roman"/>
          <w:color w:val="000000"/>
          <w:sz w:val="24"/>
          <w:szCs w:val="24"/>
        </w:rPr>
        <w:t>,</w:t>
      </w:r>
      <w:r w:rsidR="00EB4551" w:rsidRPr="00D21CCA">
        <w:rPr>
          <w:rFonts w:ascii="Times New Roman" w:eastAsia="Times New Roman" w:hAnsi="Times New Roman" w:cs="Times New Roman"/>
          <w:color w:val="000000"/>
          <w:sz w:val="24"/>
          <w:szCs w:val="24"/>
        </w:rPr>
        <w:t xml:space="preserve"> извън </w:t>
      </w:r>
      <w:r w:rsidR="002223B8" w:rsidRPr="00D21CCA">
        <w:rPr>
          <w:rFonts w:ascii="Times New Roman" w:eastAsia="Times New Roman" w:hAnsi="Times New Roman" w:cs="Times New Roman"/>
          <w:color w:val="000000"/>
          <w:sz w:val="24"/>
          <w:szCs w:val="24"/>
        </w:rPr>
        <w:t>определения ред</w:t>
      </w:r>
      <w:r w:rsidR="00EB4551" w:rsidRPr="00D21CCA">
        <w:rPr>
          <w:rFonts w:ascii="Times New Roman" w:eastAsia="Times New Roman" w:hAnsi="Times New Roman" w:cs="Times New Roman"/>
          <w:color w:val="000000"/>
          <w:sz w:val="24"/>
          <w:szCs w:val="24"/>
        </w:rPr>
        <w:t xml:space="preserve">, задължително се изисква съгласието на АГКК. </w:t>
      </w:r>
    </w:p>
    <w:p w14:paraId="7ABAB896" w14:textId="4E501E9E" w:rsidR="00EB4551" w:rsidRDefault="004F613E" w:rsidP="00EB2E4F">
      <w:pPr>
        <w:spacing w:after="0" w:line="360" w:lineRule="auto"/>
        <w:ind w:firstLine="851"/>
        <w:jc w:val="both"/>
        <w:textAlignment w:val="center"/>
        <w:rPr>
          <w:rFonts w:ascii="Times New Roman" w:eastAsia="Times New Roman" w:hAnsi="Times New Roman" w:cs="Times New Roman"/>
          <w:color w:val="000000"/>
          <w:sz w:val="24"/>
          <w:szCs w:val="24"/>
        </w:rPr>
      </w:pPr>
      <w:r w:rsidRPr="00D21CCA">
        <w:rPr>
          <w:rFonts w:ascii="Times New Roman" w:eastAsia="Times New Roman" w:hAnsi="Times New Roman" w:cs="Times New Roman"/>
          <w:color w:val="000000"/>
          <w:sz w:val="24"/>
          <w:szCs w:val="24"/>
        </w:rPr>
        <w:t xml:space="preserve">27.9. </w:t>
      </w:r>
      <w:r w:rsidR="00EB4551" w:rsidRPr="00D21CCA">
        <w:rPr>
          <w:rFonts w:ascii="Times New Roman" w:eastAsia="Times New Roman" w:hAnsi="Times New Roman" w:cs="Times New Roman"/>
          <w:color w:val="000000"/>
          <w:sz w:val="24"/>
          <w:szCs w:val="24"/>
        </w:rPr>
        <w:t xml:space="preserve">С изменения на чл. 58, в предметния обхват на наредбата за предоставяне на услуги от кадастралната карта и кадастралните регистри се включват и видовете услуги, които се предоставят от </w:t>
      </w:r>
      <w:proofErr w:type="spellStart"/>
      <w:r w:rsidR="00EB4551" w:rsidRPr="00D21CCA">
        <w:rPr>
          <w:rFonts w:ascii="Times New Roman" w:eastAsia="Times New Roman" w:hAnsi="Times New Roman" w:cs="Times New Roman"/>
          <w:color w:val="000000"/>
          <w:sz w:val="24"/>
          <w:szCs w:val="24"/>
        </w:rPr>
        <w:t>Геокартфонда</w:t>
      </w:r>
      <w:proofErr w:type="spellEnd"/>
      <w:r w:rsidR="000C07A2" w:rsidRPr="00D21CCA">
        <w:rPr>
          <w:rFonts w:ascii="Times New Roman" w:eastAsia="Times New Roman" w:hAnsi="Times New Roman" w:cs="Times New Roman"/>
          <w:color w:val="000000"/>
          <w:sz w:val="24"/>
          <w:szCs w:val="24"/>
        </w:rPr>
        <w:t>,</w:t>
      </w:r>
      <w:r w:rsidR="00EB4551" w:rsidRPr="00D21CCA">
        <w:rPr>
          <w:rFonts w:ascii="Times New Roman" w:eastAsia="Times New Roman" w:hAnsi="Times New Roman" w:cs="Times New Roman"/>
          <w:color w:val="000000"/>
          <w:sz w:val="24"/>
          <w:szCs w:val="24"/>
        </w:rPr>
        <w:t xml:space="preserve"> от Регистъра на правоспособните лица</w:t>
      </w:r>
      <w:r w:rsidR="000C07A2" w:rsidRPr="00D21CCA">
        <w:rPr>
          <w:rFonts w:ascii="Times New Roman" w:eastAsia="Times New Roman" w:hAnsi="Times New Roman" w:cs="Times New Roman"/>
          <w:color w:val="000000"/>
          <w:sz w:val="24"/>
          <w:szCs w:val="24"/>
        </w:rPr>
        <w:t xml:space="preserve"> и от специализираните карти и регистри по чл. 32 от ЗКИР</w:t>
      </w:r>
      <w:r w:rsidR="00EB4551" w:rsidRPr="00D21CCA">
        <w:rPr>
          <w:rFonts w:ascii="Times New Roman" w:eastAsia="Times New Roman" w:hAnsi="Times New Roman" w:cs="Times New Roman"/>
          <w:color w:val="000000"/>
          <w:sz w:val="24"/>
          <w:szCs w:val="24"/>
        </w:rPr>
        <w:t>, както и редът и условията за предоставянето им.</w:t>
      </w:r>
      <w:r w:rsidR="00067C2A" w:rsidRPr="00D21CCA">
        <w:rPr>
          <w:rFonts w:ascii="Times New Roman" w:eastAsia="Times New Roman" w:hAnsi="Times New Roman" w:cs="Times New Roman"/>
          <w:color w:val="000000"/>
          <w:sz w:val="24"/>
          <w:szCs w:val="24"/>
        </w:rPr>
        <w:t xml:space="preserve"> </w:t>
      </w:r>
    </w:p>
    <w:p w14:paraId="72B37D0B" w14:textId="77777777" w:rsidR="00EB2E4F" w:rsidRPr="00D21CCA" w:rsidRDefault="00EB2E4F" w:rsidP="00EB2E4F">
      <w:pPr>
        <w:spacing w:after="0" w:line="360" w:lineRule="auto"/>
        <w:ind w:firstLine="851"/>
        <w:jc w:val="both"/>
        <w:textAlignment w:val="center"/>
        <w:rPr>
          <w:rFonts w:ascii="Times New Roman" w:eastAsia="Times New Roman" w:hAnsi="Times New Roman" w:cs="Times New Roman"/>
          <w:color w:val="000000"/>
          <w:sz w:val="24"/>
          <w:szCs w:val="24"/>
        </w:rPr>
      </w:pPr>
    </w:p>
    <w:p w14:paraId="070B08F4" w14:textId="77777777" w:rsidR="00F66360" w:rsidRDefault="004F613E" w:rsidP="00EB2E4F">
      <w:pPr>
        <w:pStyle w:val="Heading3"/>
        <w:tabs>
          <w:tab w:val="left" w:pos="0"/>
        </w:tabs>
        <w:spacing w:before="0" w:beforeAutospacing="0" w:after="0" w:afterAutospacing="0" w:line="360" w:lineRule="auto"/>
        <w:ind w:firstLine="851"/>
        <w:jc w:val="both"/>
        <w:rPr>
          <w:b w:val="0"/>
          <w:sz w:val="24"/>
          <w:szCs w:val="24"/>
        </w:rPr>
      </w:pPr>
      <w:r w:rsidRPr="00D21CCA">
        <w:rPr>
          <w:b w:val="0"/>
          <w:sz w:val="24"/>
          <w:szCs w:val="24"/>
        </w:rPr>
        <w:t>28</w:t>
      </w:r>
      <w:r w:rsidR="00BF3D02" w:rsidRPr="00D21CCA">
        <w:rPr>
          <w:b w:val="0"/>
          <w:sz w:val="24"/>
          <w:szCs w:val="24"/>
        </w:rPr>
        <w:t>. В чл. 77</w:t>
      </w:r>
      <w:r w:rsidR="00F66360">
        <w:rPr>
          <w:b w:val="0"/>
          <w:sz w:val="24"/>
          <w:szCs w:val="24"/>
        </w:rPr>
        <w:t xml:space="preserve"> се правят следните промени:</w:t>
      </w:r>
    </w:p>
    <w:p w14:paraId="20977563" w14:textId="244A367C" w:rsidR="00F66360" w:rsidRPr="00865B55" w:rsidRDefault="00F66360" w:rsidP="00EB2E4F">
      <w:pPr>
        <w:pStyle w:val="Heading3"/>
        <w:tabs>
          <w:tab w:val="left" w:pos="0"/>
        </w:tabs>
        <w:spacing w:before="0" w:beforeAutospacing="0" w:after="0" w:afterAutospacing="0" w:line="360" w:lineRule="auto"/>
        <w:ind w:firstLine="851"/>
        <w:jc w:val="both"/>
        <w:rPr>
          <w:b w:val="0"/>
          <w:sz w:val="24"/>
          <w:szCs w:val="24"/>
        </w:rPr>
      </w:pPr>
      <w:r>
        <w:rPr>
          <w:b w:val="0"/>
          <w:sz w:val="24"/>
          <w:szCs w:val="24"/>
        </w:rPr>
        <w:t>28.1. В</w:t>
      </w:r>
      <w:r w:rsidR="00BF3D02" w:rsidRPr="00D21CCA">
        <w:rPr>
          <w:b w:val="0"/>
          <w:sz w:val="24"/>
          <w:szCs w:val="24"/>
        </w:rPr>
        <w:t xml:space="preserve"> ал. 2, т. 1 </w:t>
      </w:r>
      <w:r w:rsidR="00B145BC" w:rsidRPr="00D21CCA">
        <w:rPr>
          <w:b w:val="0"/>
          <w:sz w:val="24"/>
          <w:szCs w:val="24"/>
        </w:rPr>
        <w:t xml:space="preserve">се </w:t>
      </w:r>
      <w:r>
        <w:rPr>
          <w:b w:val="0"/>
          <w:sz w:val="24"/>
          <w:szCs w:val="24"/>
        </w:rPr>
        <w:t xml:space="preserve">отменя със следните мотиви: С предложението по чл. 55а, ал. 2 </w:t>
      </w:r>
      <w:r>
        <w:rPr>
          <w:b w:val="0"/>
          <w:sz w:val="24"/>
          <w:szCs w:val="24"/>
          <w:lang w:val="en-US"/>
        </w:rPr>
        <w:t>(</w:t>
      </w:r>
      <w:r>
        <w:rPr>
          <w:b w:val="0"/>
          <w:sz w:val="24"/>
          <w:szCs w:val="24"/>
        </w:rPr>
        <w:t>§</w:t>
      </w:r>
      <w:r>
        <w:rPr>
          <w:b w:val="0"/>
          <w:sz w:val="24"/>
          <w:szCs w:val="24"/>
          <w:lang w:val="en-US"/>
        </w:rPr>
        <w:t>29)</w:t>
      </w:r>
      <w:r>
        <w:rPr>
          <w:b w:val="0"/>
          <w:sz w:val="24"/>
          <w:szCs w:val="24"/>
        </w:rPr>
        <w:t xml:space="preserve"> на законопроекта се цели органите по ал. 1 на същия член  </w:t>
      </w:r>
      <w:r>
        <w:rPr>
          <w:b w:val="0"/>
          <w:sz w:val="24"/>
          <w:szCs w:val="24"/>
          <w:lang w:val="en-US"/>
        </w:rPr>
        <w:t>(</w:t>
      </w:r>
      <w:r>
        <w:rPr>
          <w:b w:val="0"/>
          <w:sz w:val="24"/>
          <w:szCs w:val="24"/>
        </w:rPr>
        <w:t>в това число и органите на съдебната власт</w:t>
      </w:r>
      <w:r>
        <w:rPr>
          <w:b w:val="0"/>
          <w:sz w:val="24"/>
          <w:szCs w:val="24"/>
          <w:lang w:val="en-US"/>
        </w:rPr>
        <w:t>)</w:t>
      </w:r>
      <w:r>
        <w:rPr>
          <w:b w:val="0"/>
          <w:sz w:val="24"/>
          <w:szCs w:val="24"/>
        </w:rPr>
        <w:t xml:space="preserve"> да не могат да изискват от гражданите и организациите документите, които получават като вътрешни електронни административни услуги </w:t>
      </w:r>
      <w:r>
        <w:rPr>
          <w:b w:val="0"/>
          <w:sz w:val="24"/>
          <w:szCs w:val="24"/>
          <w:lang w:val="en-US"/>
        </w:rPr>
        <w:t>(</w:t>
      </w:r>
      <w:r>
        <w:rPr>
          <w:b w:val="0"/>
          <w:sz w:val="24"/>
          <w:szCs w:val="24"/>
        </w:rPr>
        <w:t>в това число скици от кадастралната карта и схеми на самостоятелни обекти в сгради</w:t>
      </w:r>
      <w:r>
        <w:rPr>
          <w:b w:val="0"/>
          <w:sz w:val="24"/>
          <w:szCs w:val="24"/>
          <w:lang w:val="en-US"/>
        </w:rPr>
        <w:t>)</w:t>
      </w:r>
      <w:r>
        <w:rPr>
          <w:b w:val="0"/>
          <w:sz w:val="24"/>
          <w:szCs w:val="24"/>
        </w:rPr>
        <w:t xml:space="preserve">. Още повече, с предложението за изменение на чл. 82, ал. 5 </w:t>
      </w:r>
      <w:r w:rsidRPr="00AF49DE">
        <w:rPr>
          <w:b w:val="0"/>
          <w:sz w:val="24"/>
          <w:szCs w:val="24"/>
          <w:lang w:val="en-US"/>
        </w:rPr>
        <w:t>(</w:t>
      </w:r>
      <w:r w:rsidRPr="00AF49DE">
        <w:rPr>
          <w:b w:val="0"/>
          <w:sz w:val="24"/>
          <w:szCs w:val="24"/>
        </w:rPr>
        <w:t>§ 32</w:t>
      </w:r>
      <w:r w:rsidRPr="00AF49DE">
        <w:rPr>
          <w:b w:val="0"/>
          <w:sz w:val="24"/>
          <w:szCs w:val="24"/>
          <w:lang w:val="en-US"/>
        </w:rPr>
        <w:t>)</w:t>
      </w:r>
      <w:r w:rsidRPr="00AF49DE">
        <w:rPr>
          <w:b w:val="0"/>
          <w:sz w:val="24"/>
          <w:szCs w:val="24"/>
        </w:rPr>
        <w:t xml:space="preserve"> се</w:t>
      </w:r>
      <w:r>
        <w:rPr>
          <w:b w:val="0"/>
          <w:sz w:val="24"/>
          <w:szCs w:val="24"/>
        </w:rPr>
        <w:t xml:space="preserve"> предвижда създаване на изрично задължение за съдиите по вписванията да заявяват вътрешни електронни административни услуги съгласно чл. 55а </w:t>
      </w:r>
      <w:r>
        <w:rPr>
          <w:b w:val="0"/>
          <w:sz w:val="24"/>
          <w:szCs w:val="24"/>
          <w:lang w:val="en-US"/>
        </w:rPr>
        <w:t>(</w:t>
      </w:r>
      <w:r>
        <w:rPr>
          <w:b w:val="0"/>
          <w:sz w:val="24"/>
          <w:szCs w:val="24"/>
        </w:rPr>
        <w:t>тоест да извършват служебна проверка</w:t>
      </w:r>
      <w:r>
        <w:rPr>
          <w:b w:val="0"/>
          <w:sz w:val="24"/>
          <w:szCs w:val="24"/>
          <w:lang w:val="en-US"/>
        </w:rPr>
        <w:t>)</w:t>
      </w:r>
      <w:r>
        <w:rPr>
          <w:b w:val="0"/>
          <w:sz w:val="24"/>
          <w:szCs w:val="24"/>
        </w:rPr>
        <w:t xml:space="preserve">, когато извършват проверка </w:t>
      </w:r>
      <w:r w:rsidR="00865B55">
        <w:rPr>
          <w:b w:val="0"/>
          <w:sz w:val="24"/>
          <w:szCs w:val="24"/>
        </w:rPr>
        <w:t>дали са спа</w:t>
      </w:r>
      <w:r>
        <w:rPr>
          <w:b w:val="0"/>
          <w:sz w:val="24"/>
          <w:szCs w:val="24"/>
        </w:rPr>
        <w:t>зени изискванията на закона, както и</w:t>
      </w:r>
      <w:r w:rsidR="00865B55">
        <w:rPr>
          <w:b w:val="0"/>
          <w:sz w:val="24"/>
          <w:szCs w:val="24"/>
        </w:rPr>
        <w:t xml:space="preserve"> </w:t>
      </w:r>
      <w:r>
        <w:rPr>
          <w:b w:val="0"/>
          <w:sz w:val="24"/>
          <w:szCs w:val="24"/>
        </w:rPr>
        <w:t>предвидената от закона форма на акта, с който се п</w:t>
      </w:r>
      <w:r w:rsidR="00865B55">
        <w:rPr>
          <w:b w:val="0"/>
          <w:sz w:val="24"/>
          <w:szCs w:val="24"/>
        </w:rPr>
        <w:t>р</w:t>
      </w:r>
      <w:r>
        <w:rPr>
          <w:b w:val="0"/>
          <w:sz w:val="24"/>
          <w:szCs w:val="24"/>
        </w:rPr>
        <w:t>изнава, учредява, прехвърля, изменя или прекратява вещно право</w:t>
      </w:r>
      <w:r w:rsidR="00B52C0F">
        <w:rPr>
          <w:b w:val="0"/>
          <w:sz w:val="24"/>
          <w:szCs w:val="24"/>
        </w:rPr>
        <w:t>,</w:t>
      </w:r>
      <w:r>
        <w:rPr>
          <w:b w:val="0"/>
          <w:sz w:val="24"/>
          <w:szCs w:val="24"/>
        </w:rPr>
        <w:t xml:space="preserve"> преди да разпоредят вписването на съответн</w:t>
      </w:r>
      <w:r w:rsidR="00865B55">
        <w:rPr>
          <w:b w:val="0"/>
          <w:sz w:val="24"/>
          <w:szCs w:val="24"/>
        </w:rPr>
        <w:t>и</w:t>
      </w:r>
      <w:r>
        <w:rPr>
          <w:b w:val="0"/>
          <w:sz w:val="24"/>
          <w:szCs w:val="24"/>
        </w:rPr>
        <w:t>я акт.</w:t>
      </w:r>
      <w:r w:rsidR="00865B55">
        <w:rPr>
          <w:b w:val="0"/>
          <w:sz w:val="24"/>
          <w:szCs w:val="24"/>
        </w:rPr>
        <w:t xml:space="preserve"> Предложенията за изменение на чл. 55а, ал. 2 </w:t>
      </w:r>
      <w:r w:rsidR="00865B55">
        <w:rPr>
          <w:b w:val="0"/>
          <w:sz w:val="24"/>
          <w:szCs w:val="24"/>
          <w:lang w:val="en-US"/>
        </w:rPr>
        <w:t>(</w:t>
      </w:r>
      <w:r w:rsidR="00865B55">
        <w:rPr>
          <w:b w:val="0"/>
          <w:sz w:val="24"/>
          <w:szCs w:val="24"/>
        </w:rPr>
        <w:t>§29</w:t>
      </w:r>
      <w:r w:rsidR="00865B55">
        <w:rPr>
          <w:b w:val="0"/>
          <w:sz w:val="24"/>
          <w:szCs w:val="24"/>
          <w:lang w:val="en-US"/>
        </w:rPr>
        <w:t>)</w:t>
      </w:r>
      <w:r w:rsidR="00865B55">
        <w:rPr>
          <w:b w:val="0"/>
          <w:sz w:val="24"/>
          <w:szCs w:val="24"/>
        </w:rPr>
        <w:t xml:space="preserve"> и на чл. 82, ал. 5 </w:t>
      </w:r>
      <w:r w:rsidR="00865B55">
        <w:rPr>
          <w:b w:val="0"/>
          <w:sz w:val="24"/>
          <w:szCs w:val="24"/>
          <w:lang w:val="en-US"/>
        </w:rPr>
        <w:t>(</w:t>
      </w:r>
      <w:r w:rsidR="00865B55">
        <w:rPr>
          <w:b w:val="0"/>
          <w:sz w:val="24"/>
          <w:szCs w:val="24"/>
        </w:rPr>
        <w:t>§ 32</w:t>
      </w:r>
      <w:r w:rsidR="00865B55">
        <w:rPr>
          <w:b w:val="0"/>
          <w:sz w:val="24"/>
          <w:szCs w:val="24"/>
          <w:lang w:val="en-US"/>
        </w:rPr>
        <w:t>)</w:t>
      </w:r>
      <w:r w:rsidR="00865B55">
        <w:rPr>
          <w:b w:val="0"/>
          <w:sz w:val="24"/>
          <w:szCs w:val="24"/>
        </w:rPr>
        <w:t xml:space="preserve"> са в синхрон с принципите на електронното управление и по-специално с чл. 2, ал. 1 от Закона за електронното управление. Също така наличието на текст, с който от молителя се изисква прилагане на документ, който документ други разпоредби на нормативния акт предвиждат съдията по вписванията да е длъжен да изиска и получи служебно ще доведе до противоречие между различните разпоредби.</w:t>
      </w:r>
    </w:p>
    <w:p w14:paraId="650E6CFD" w14:textId="4FBE7CD9" w:rsidR="00B145BC" w:rsidRDefault="00F66360" w:rsidP="00EB2E4F">
      <w:pPr>
        <w:pStyle w:val="Heading3"/>
        <w:tabs>
          <w:tab w:val="left" w:pos="0"/>
        </w:tabs>
        <w:spacing w:before="0" w:beforeAutospacing="0" w:after="0" w:afterAutospacing="0" w:line="360" w:lineRule="auto"/>
        <w:ind w:firstLine="851"/>
        <w:jc w:val="both"/>
        <w:rPr>
          <w:b w:val="0"/>
          <w:sz w:val="24"/>
          <w:szCs w:val="24"/>
        </w:rPr>
      </w:pPr>
      <w:r>
        <w:rPr>
          <w:b w:val="0"/>
          <w:sz w:val="24"/>
          <w:szCs w:val="24"/>
        </w:rPr>
        <w:t>28.2. Т</w:t>
      </w:r>
      <w:r w:rsidR="004F613E" w:rsidRPr="00D21CCA">
        <w:rPr>
          <w:b w:val="0"/>
          <w:sz w:val="24"/>
          <w:szCs w:val="24"/>
        </w:rPr>
        <w:t>екстът на ал. 3 се прецизира поради това, че с изменението на глава седма се засяга и препратката към действащия чл. 55, ал. 4 от ЗКИР</w:t>
      </w:r>
      <w:r w:rsidR="00EB2E4F">
        <w:rPr>
          <w:b w:val="0"/>
          <w:sz w:val="24"/>
          <w:szCs w:val="24"/>
        </w:rPr>
        <w:t>.</w:t>
      </w:r>
    </w:p>
    <w:p w14:paraId="59C882DF" w14:textId="77777777" w:rsidR="00EB2E4F" w:rsidRPr="00D21CCA" w:rsidRDefault="00EB2E4F" w:rsidP="00EB2E4F">
      <w:pPr>
        <w:pStyle w:val="Heading3"/>
        <w:tabs>
          <w:tab w:val="left" w:pos="0"/>
        </w:tabs>
        <w:spacing w:before="0" w:beforeAutospacing="0" w:after="0" w:afterAutospacing="0" w:line="360" w:lineRule="auto"/>
        <w:ind w:firstLine="851"/>
        <w:jc w:val="both"/>
        <w:rPr>
          <w:b w:val="0"/>
          <w:sz w:val="24"/>
          <w:szCs w:val="24"/>
        </w:rPr>
      </w:pPr>
    </w:p>
    <w:p w14:paraId="5C30FE4B" w14:textId="550B2B09" w:rsidR="002B2BDC" w:rsidRDefault="004F613E" w:rsidP="00EB2E4F">
      <w:pPr>
        <w:pStyle w:val="Heading3"/>
        <w:tabs>
          <w:tab w:val="left" w:pos="0"/>
        </w:tabs>
        <w:spacing w:before="0" w:beforeAutospacing="0" w:after="0" w:afterAutospacing="0" w:line="360" w:lineRule="auto"/>
        <w:ind w:firstLine="851"/>
        <w:jc w:val="both"/>
        <w:rPr>
          <w:b w:val="0"/>
          <w:sz w:val="24"/>
          <w:szCs w:val="24"/>
        </w:rPr>
      </w:pPr>
      <w:r w:rsidRPr="00AC1CE4">
        <w:rPr>
          <w:b w:val="0"/>
          <w:sz w:val="24"/>
          <w:szCs w:val="24"/>
        </w:rPr>
        <w:lastRenderedPageBreak/>
        <w:t>29</w:t>
      </w:r>
      <w:r w:rsidR="00012229" w:rsidRPr="00D21CCA">
        <w:rPr>
          <w:b w:val="0"/>
          <w:sz w:val="24"/>
          <w:szCs w:val="24"/>
        </w:rPr>
        <w:t xml:space="preserve">. </w:t>
      </w:r>
      <w:r w:rsidR="006D4914" w:rsidRPr="00D21CCA">
        <w:rPr>
          <w:b w:val="0"/>
          <w:sz w:val="24"/>
          <w:szCs w:val="24"/>
        </w:rPr>
        <w:t xml:space="preserve">Въз основа на прието становище на дирекция „Стратегическо планиране“ на Министерския съвет се предлага </w:t>
      </w:r>
      <w:r w:rsidR="002223B8" w:rsidRPr="00D21CCA">
        <w:rPr>
          <w:b w:val="0"/>
          <w:sz w:val="24"/>
          <w:szCs w:val="24"/>
        </w:rPr>
        <w:t xml:space="preserve">да отпаднат </w:t>
      </w:r>
      <w:r w:rsidR="006D4914" w:rsidRPr="00D21CCA">
        <w:rPr>
          <w:b w:val="0"/>
          <w:sz w:val="24"/>
          <w:szCs w:val="24"/>
        </w:rPr>
        <w:t>регламентираните в чл. 94 от ЗКИР годишни и дългосрочна програма за дейността по създаването на кадастъра и имотния регистър. Във връзка с това отпадат и ежегодни</w:t>
      </w:r>
      <w:r w:rsidR="002223B8" w:rsidRPr="00D21CCA">
        <w:rPr>
          <w:b w:val="0"/>
          <w:sz w:val="24"/>
          <w:szCs w:val="24"/>
        </w:rPr>
        <w:t>те</w:t>
      </w:r>
      <w:r w:rsidR="006D4914" w:rsidRPr="00D21CCA">
        <w:rPr>
          <w:b w:val="0"/>
          <w:sz w:val="24"/>
          <w:szCs w:val="24"/>
        </w:rPr>
        <w:t xml:space="preserve"> отчети за </w:t>
      </w:r>
      <w:r w:rsidRPr="00AC1CE4">
        <w:rPr>
          <w:b w:val="0"/>
          <w:sz w:val="24"/>
          <w:szCs w:val="24"/>
        </w:rPr>
        <w:t>и</w:t>
      </w:r>
      <w:r w:rsidR="006D4914" w:rsidRPr="00D21CCA">
        <w:rPr>
          <w:b w:val="0"/>
          <w:sz w:val="24"/>
          <w:szCs w:val="24"/>
        </w:rPr>
        <w:t xml:space="preserve">зпълнение </w:t>
      </w:r>
      <w:r w:rsidRPr="00AC1CE4">
        <w:rPr>
          <w:b w:val="0"/>
          <w:sz w:val="24"/>
          <w:szCs w:val="24"/>
        </w:rPr>
        <w:t xml:space="preserve">на програмите </w:t>
      </w:r>
      <w:r w:rsidR="006D4914" w:rsidRPr="00D21CCA">
        <w:rPr>
          <w:b w:val="0"/>
          <w:sz w:val="24"/>
          <w:szCs w:val="24"/>
        </w:rPr>
        <w:t>и доклада от Министерския съвет до Народното събрание за дейността</w:t>
      </w:r>
      <w:r w:rsidRPr="00AC1CE4">
        <w:rPr>
          <w:b w:val="0"/>
          <w:sz w:val="24"/>
          <w:szCs w:val="24"/>
        </w:rPr>
        <w:t xml:space="preserve"> по </w:t>
      </w:r>
      <w:r w:rsidR="006D4914" w:rsidRPr="00D21CCA">
        <w:rPr>
          <w:b w:val="0"/>
          <w:sz w:val="24"/>
          <w:szCs w:val="24"/>
        </w:rPr>
        <w:t xml:space="preserve">създаването, поддържането, актуализирането и съхраняването на кадастъра и имотния регистър.  Мотивите за отпадане на програмите и отчетите по тях произтичат от </w:t>
      </w:r>
      <w:r w:rsidR="004E58DC" w:rsidRPr="00D21CCA">
        <w:rPr>
          <w:b w:val="0"/>
          <w:sz w:val="24"/>
          <w:szCs w:val="24"/>
        </w:rPr>
        <w:t xml:space="preserve">една страна от целта </w:t>
      </w:r>
      <w:r w:rsidR="00B47867" w:rsidRPr="00D21CCA">
        <w:rPr>
          <w:b w:val="0"/>
          <w:sz w:val="24"/>
          <w:szCs w:val="24"/>
        </w:rPr>
        <w:t xml:space="preserve">на правителството </w:t>
      </w:r>
      <w:r w:rsidR="004E58DC" w:rsidRPr="00D21CCA">
        <w:rPr>
          <w:b w:val="0"/>
          <w:sz w:val="24"/>
          <w:szCs w:val="24"/>
        </w:rPr>
        <w:t xml:space="preserve">за </w:t>
      </w:r>
      <w:r w:rsidR="00B47867" w:rsidRPr="00D21CCA">
        <w:rPr>
          <w:b w:val="0"/>
          <w:sz w:val="24"/>
          <w:szCs w:val="24"/>
        </w:rPr>
        <w:t xml:space="preserve">консолидиране на стратегическата рамка на страната </w:t>
      </w:r>
      <w:r w:rsidR="00B47867" w:rsidRPr="00AC1CE4">
        <w:rPr>
          <w:b w:val="0"/>
          <w:sz w:val="24"/>
          <w:szCs w:val="24"/>
        </w:rPr>
        <w:t>чрез интегриране на действащите стратегически документи по отделните области на политики и намаляване на техния брой и от</w:t>
      </w:r>
      <w:r w:rsidR="00B47867" w:rsidRPr="00D21CCA">
        <w:rPr>
          <w:szCs w:val="24"/>
        </w:rPr>
        <w:t xml:space="preserve"> </w:t>
      </w:r>
      <w:r w:rsidR="004E58DC" w:rsidRPr="00D21CCA">
        <w:rPr>
          <w:b w:val="0"/>
          <w:sz w:val="24"/>
          <w:szCs w:val="24"/>
        </w:rPr>
        <w:t>друга</w:t>
      </w:r>
      <w:r w:rsidR="00B47867" w:rsidRPr="00D21CCA">
        <w:rPr>
          <w:b w:val="0"/>
          <w:sz w:val="24"/>
          <w:szCs w:val="24"/>
        </w:rPr>
        <w:t xml:space="preserve"> страна от</w:t>
      </w:r>
      <w:r w:rsidR="004E58DC" w:rsidRPr="00D21CCA">
        <w:rPr>
          <w:b w:val="0"/>
          <w:sz w:val="24"/>
          <w:szCs w:val="24"/>
        </w:rPr>
        <w:t xml:space="preserve"> </w:t>
      </w:r>
      <w:r w:rsidR="006D4914" w:rsidRPr="00D21CCA">
        <w:rPr>
          <w:b w:val="0"/>
          <w:sz w:val="24"/>
          <w:szCs w:val="24"/>
        </w:rPr>
        <w:t xml:space="preserve">фактическото състояние по отношение на </w:t>
      </w:r>
      <w:r w:rsidR="00B47867" w:rsidRPr="00D21CCA">
        <w:rPr>
          <w:b w:val="0"/>
          <w:sz w:val="24"/>
          <w:szCs w:val="24"/>
        </w:rPr>
        <w:t xml:space="preserve">програмите и отчетите по чл. 94 от ЗКИР. </w:t>
      </w:r>
      <w:r w:rsidR="006D4914" w:rsidRPr="00D21CCA">
        <w:rPr>
          <w:b w:val="0"/>
          <w:sz w:val="24"/>
          <w:szCs w:val="24"/>
        </w:rPr>
        <w:t>Последната годишна програма по чл. 94, ал. 1 от ЗКИР е приета през 2020 г. – РМС № 719 от 12.10.2020 г., а последната актуализация на дългосрочна програма е извършена през 2007 г. и е със срок на действие до 2015 г. Въпреки липсата на програми</w:t>
      </w:r>
      <w:r w:rsidR="002B2BDC" w:rsidRPr="00D21CCA">
        <w:rPr>
          <w:b w:val="0"/>
          <w:sz w:val="24"/>
          <w:szCs w:val="24"/>
        </w:rPr>
        <w:t xml:space="preserve"> от 2020 г. досега</w:t>
      </w:r>
      <w:r w:rsidR="006D4914" w:rsidRPr="00D21CCA">
        <w:rPr>
          <w:b w:val="0"/>
          <w:sz w:val="24"/>
          <w:szCs w:val="24"/>
        </w:rPr>
        <w:t>, дейността по създаването на кадастралната карта и кадастралните регистри и съпътстващите ги дейности по развитие и поддържане на информационната система на кадастъра, институционалното изграждане и развитие на АГКК, предоставянето на административни услуги и разпределението на необходимите финансови средства за това се изпълняват. Това става в съответствие със средносрочната бюджетна прогноза, приетите политики на Министерството на регионалното развитие и благоустройството и държавния бюджет за съответната година.</w:t>
      </w:r>
      <w:r w:rsidRPr="00D21CCA">
        <w:rPr>
          <w:b w:val="0"/>
          <w:sz w:val="24"/>
          <w:szCs w:val="24"/>
        </w:rPr>
        <w:t xml:space="preserve"> </w:t>
      </w:r>
      <w:r w:rsidR="00B47867" w:rsidRPr="00D21CCA">
        <w:rPr>
          <w:b w:val="0"/>
          <w:sz w:val="24"/>
          <w:szCs w:val="24"/>
        </w:rPr>
        <w:t>Ф</w:t>
      </w:r>
      <w:r w:rsidR="002B2BDC" w:rsidRPr="00D21CCA">
        <w:rPr>
          <w:b w:val="0"/>
          <w:sz w:val="24"/>
          <w:szCs w:val="24"/>
        </w:rPr>
        <w:t>ормалното съществуване на тези документи</w:t>
      </w:r>
      <w:r w:rsidR="00B47867" w:rsidRPr="00D21CCA">
        <w:rPr>
          <w:b w:val="0"/>
          <w:sz w:val="24"/>
          <w:szCs w:val="24"/>
        </w:rPr>
        <w:t xml:space="preserve"> е нецелесъобразно и не води до целените от тях резултати, поради което се предлага да отпаднат.  </w:t>
      </w:r>
      <w:r w:rsidR="002B2BDC" w:rsidRPr="00D21CCA">
        <w:rPr>
          <w:b w:val="0"/>
          <w:sz w:val="24"/>
          <w:szCs w:val="24"/>
        </w:rPr>
        <w:t xml:space="preserve"> </w:t>
      </w:r>
    </w:p>
    <w:p w14:paraId="18B6DC07" w14:textId="51F43A36" w:rsidR="00134A3B" w:rsidRDefault="00134A3B" w:rsidP="00EB2E4F">
      <w:pPr>
        <w:pStyle w:val="Heading3"/>
        <w:tabs>
          <w:tab w:val="left" w:pos="0"/>
        </w:tabs>
        <w:spacing w:before="0" w:beforeAutospacing="0" w:after="0" w:afterAutospacing="0" w:line="360" w:lineRule="auto"/>
        <w:ind w:firstLine="851"/>
        <w:jc w:val="both"/>
        <w:rPr>
          <w:b w:val="0"/>
          <w:sz w:val="24"/>
          <w:szCs w:val="24"/>
        </w:rPr>
      </w:pPr>
      <w:r>
        <w:rPr>
          <w:b w:val="0"/>
          <w:sz w:val="24"/>
          <w:szCs w:val="24"/>
        </w:rPr>
        <w:t>Във връзка с отмяната на чл. 94, ал. 2 се прави промяна и в чл. 70, ал. 1, в който има препратка в предложената за отмяна разпоредба.</w:t>
      </w:r>
    </w:p>
    <w:p w14:paraId="216A01BC" w14:textId="77777777" w:rsidR="00EB2E4F" w:rsidRPr="00D21CCA" w:rsidRDefault="00EB2E4F" w:rsidP="00EB2E4F">
      <w:pPr>
        <w:pStyle w:val="Heading3"/>
        <w:tabs>
          <w:tab w:val="left" w:pos="0"/>
        </w:tabs>
        <w:spacing w:before="0" w:beforeAutospacing="0" w:after="0" w:afterAutospacing="0" w:line="360" w:lineRule="auto"/>
        <w:ind w:firstLine="851"/>
        <w:jc w:val="both"/>
        <w:rPr>
          <w:b w:val="0"/>
          <w:sz w:val="24"/>
          <w:szCs w:val="24"/>
        </w:rPr>
      </w:pPr>
    </w:p>
    <w:p w14:paraId="2DAA3CC4" w14:textId="66EEE6F5" w:rsidR="00B145BC" w:rsidRPr="00D21CCA" w:rsidRDefault="004F613E" w:rsidP="00EB2E4F">
      <w:pPr>
        <w:pStyle w:val="Heading3"/>
        <w:tabs>
          <w:tab w:val="left" w:pos="0"/>
        </w:tabs>
        <w:spacing w:before="0" w:beforeAutospacing="0" w:after="0" w:afterAutospacing="0" w:line="360" w:lineRule="auto"/>
        <w:ind w:firstLine="851"/>
        <w:jc w:val="both"/>
        <w:rPr>
          <w:b w:val="0"/>
          <w:sz w:val="24"/>
          <w:szCs w:val="24"/>
        </w:rPr>
      </w:pPr>
      <w:r w:rsidRPr="00D21CCA">
        <w:rPr>
          <w:b w:val="0"/>
          <w:sz w:val="24"/>
          <w:szCs w:val="24"/>
        </w:rPr>
        <w:t>30</w:t>
      </w:r>
      <w:r w:rsidR="00B145BC" w:rsidRPr="00D21CCA">
        <w:rPr>
          <w:b w:val="0"/>
          <w:sz w:val="24"/>
          <w:szCs w:val="24"/>
        </w:rPr>
        <w:t>. Изменения в Допълнителните разпоредби:</w:t>
      </w:r>
    </w:p>
    <w:p w14:paraId="155A9832" w14:textId="2A990779" w:rsidR="00B145BC" w:rsidRPr="00D21CCA" w:rsidRDefault="004F613E" w:rsidP="00EB2E4F">
      <w:pPr>
        <w:pStyle w:val="Heading3"/>
        <w:tabs>
          <w:tab w:val="left" w:pos="0"/>
        </w:tabs>
        <w:spacing w:before="0" w:beforeAutospacing="0" w:after="0" w:afterAutospacing="0" w:line="360" w:lineRule="auto"/>
        <w:ind w:firstLine="851"/>
        <w:jc w:val="both"/>
        <w:rPr>
          <w:b w:val="0"/>
          <w:sz w:val="24"/>
          <w:szCs w:val="24"/>
        </w:rPr>
      </w:pPr>
      <w:r w:rsidRPr="00D21CCA">
        <w:rPr>
          <w:b w:val="0"/>
          <w:sz w:val="24"/>
          <w:szCs w:val="24"/>
        </w:rPr>
        <w:t>30.1.</w:t>
      </w:r>
      <w:r w:rsidR="00B145BC" w:rsidRPr="00D21CCA">
        <w:rPr>
          <w:b w:val="0"/>
          <w:sz w:val="24"/>
          <w:szCs w:val="24"/>
        </w:rPr>
        <w:t xml:space="preserve"> Във връзка с отпадането на чл.</w:t>
      </w:r>
      <w:r w:rsidR="00270D4C" w:rsidRPr="00D21CCA">
        <w:rPr>
          <w:b w:val="0"/>
          <w:sz w:val="24"/>
          <w:szCs w:val="24"/>
        </w:rPr>
        <w:t xml:space="preserve"> </w:t>
      </w:r>
      <w:r w:rsidR="00B145BC" w:rsidRPr="00D21CCA">
        <w:rPr>
          <w:b w:val="0"/>
          <w:sz w:val="24"/>
          <w:szCs w:val="24"/>
        </w:rPr>
        <w:t>29, ал. 2, отпада и определението по §1, т. 4.</w:t>
      </w:r>
    </w:p>
    <w:p w14:paraId="463DA023" w14:textId="62CC4998" w:rsidR="00ED6EF3" w:rsidRPr="00D21CCA" w:rsidRDefault="004F613E" w:rsidP="00EB2E4F">
      <w:pPr>
        <w:spacing w:after="0" w:line="360" w:lineRule="auto"/>
        <w:ind w:firstLine="851"/>
        <w:jc w:val="both"/>
        <w:textAlignment w:val="center"/>
        <w:rPr>
          <w:rFonts w:ascii="Times New Roman" w:eastAsia="Times New Roman" w:hAnsi="Times New Roman" w:cs="Times New Roman"/>
          <w:color w:val="000000"/>
          <w:sz w:val="24"/>
          <w:szCs w:val="24"/>
        </w:rPr>
      </w:pPr>
      <w:r w:rsidRPr="00D21CCA">
        <w:rPr>
          <w:rFonts w:ascii="Times New Roman" w:eastAsia="Times New Roman" w:hAnsi="Times New Roman" w:cs="Times New Roman"/>
          <w:sz w:val="24"/>
          <w:szCs w:val="24"/>
        </w:rPr>
        <w:t>30.2.</w:t>
      </w:r>
      <w:r w:rsidR="00ED6EF3" w:rsidRPr="00D21CCA">
        <w:rPr>
          <w:rFonts w:ascii="Times New Roman" w:eastAsia="Times New Roman" w:hAnsi="Times New Roman" w:cs="Times New Roman"/>
          <w:sz w:val="24"/>
          <w:szCs w:val="24"/>
        </w:rPr>
        <w:t xml:space="preserve"> Прецизира се определението за </w:t>
      </w:r>
      <w:r w:rsidR="00ED6EF3" w:rsidRPr="00D21CCA">
        <w:rPr>
          <w:rFonts w:ascii="Times New Roman" w:eastAsia="Times New Roman" w:hAnsi="Times New Roman" w:cs="Times New Roman"/>
          <w:color w:val="000000"/>
          <w:sz w:val="24"/>
          <w:szCs w:val="24"/>
        </w:rPr>
        <w:t xml:space="preserve">"цифров вид" на кадастралната карта и </w:t>
      </w:r>
      <w:r w:rsidR="00D17148" w:rsidRPr="00D21CCA">
        <w:rPr>
          <w:rFonts w:ascii="Times New Roman" w:eastAsia="Times New Roman" w:hAnsi="Times New Roman" w:cs="Times New Roman"/>
          <w:color w:val="000000"/>
          <w:sz w:val="24"/>
          <w:szCs w:val="24"/>
        </w:rPr>
        <w:t xml:space="preserve">кадастралните регистри, и </w:t>
      </w:r>
      <w:r w:rsidR="00ED6EF3" w:rsidRPr="00D21CCA">
        <w:rPr>
          <w:rFonts w:ascii="Times New Roman" w:eastAsia="Times New Roman" w:hAnsi="Times New Roman" w:cs="Times New Roman"/>
          <w:color w:val="000000"/>
          <w:sz w:val="24"/>
          <w:szCs w:val="24"/>
        </w:rPr>
        <w:t xml:space="preserve">на  книгите по вписванията, дадено в §1, т. 6. </w:t>
      </w:r>
    </w:p>
    <w:p w14:paraId="004F9D05" w14:textId="282ECBAD" w:rsidR="00ED6EF3" w:rsidRPr="00D21CCA" w:rsidRDefault="004F613E" w:rsidP="00EB2E4F">
      <w:pPr>
        <w:spacing w:after="0" w:line="360" w:lineRule="auto"/>
        <w:ind w:firstLine="851"/>
        <w:jc w:val="both"/>
        <w:textAlignment w:val="center"/>
        <w:rPr>
          <w:rFonts w:ascii="Times New Roman" w:eastAsia="Times New Roman" w:hAnsi="Times New Roman" w:cs="Times New Roman"/>
          <w:color w:val="000000"/>
          <w:sz w:val="24"/>
          <w:szCs w:val="24"/>
        </w:rPr>
      </w:pPr>
      <w:r w:rsidRPr="00D21CCA">
        <w:rPr>
          <w:rFonts w:ascii="Times New Roman" w:eastAsia="Times New Roman" w:hAnsi="Times New Roman" w:cs="Times New Roman"/>
          <w:color w:val="000000"/>
          <w:sz w:val="24"/>
          <w:szCs w:val="24"/>
        </w:rPr>
        <w:t>30.3.</w:t>
      </w:r>
      <w:r w:rsidR="00ED6EF3" w:rsidRPr="00D21CCA">
        <w:rPr>
          <w:rFonts w:ascii="Times New Roman" w:eastAsia="Times New Roman" w:hAnsi="Times New Roman" w:cs="Times New Roman"/>
          <w:color w:val="000000"/>
          <w:sz w:val="24"/>
          <w:szCs w:val="24"/>
        </w:rPr>
        <w:t xml:space="preserve"> От съдържанието на точките от </w:t>
      </w:r>
      <w:proofErr w:type="spellStart"/>
      <w:r w:rsidR="00ED6EF3" w:rsidRPr="00D21CCA">
        <w:rPr>
          <w:rFonts w:ascii="Times New Roman" w:eastAsia="Times New Roman" w:hAnsi="Times New Roman" w:cs="Times New Roman"/>
          <w:color w:val="000000"/>
          <w:sz w:val="24"/>
          <w:szCs w:val="24"/>
        </w:rPr>
        <w:t>геодезическата</w:t>
      </w:r>
      <w:proofErr w:type="spellEnd"/>
      <w:r w:rsidR="00ED6EF3" w:rsidRPr="00D21CCA">
        <w:rPr>
          <w:rFonts w:ascii="Times New Roman" w:eastAsia="Times New Roman" w:hAnsi="Times New Roman" w:cs="Times New Roman"/>
          <w:color w:val="000000"/>
          <w:sz w:val="24"/>
          <w:szCs w:val="24"/>
        </w:rPr>
        <w:t xml:space="preserve"> основа, в определението по §1, т. 8 отпадат точките от държавната </w:t>
      </w:r>
      <w:proofErr w:type="spellStart"/>
      <w:r w:rsidR="00ED6EF3" w:rsidRPr="00D21CCA">
        <w:rPr>
          <w:rFonts w:ascii="Times New Roman" w:eastAsia="Times New Roman" w:hAnsi="Times New Roman" w:cs="Times New Roman"/>
          <w:color w:val="000000"/>
          <w:sz w:val="24"/>
          <w:szCs w:val="24"/>
        </w:rPr>
        <w:t>геодезическа</w:t>
      </w:r>
      <w:proofErr w:type="spellEnd"/>
      <w:r w:rsidR="00ED6EF3" w:rsidRPr="00D21CCA">
        <w:rPr>
          <w:rFonts w:ascii="Times New Roman" w:eastAsia="Times New Roman" w:hAnsi="Times New Roman" w:cs="Times New Roman"/>
          <w:color w:val="000000"/>
          <w:sz w:val="24"/>
          <w:szCs w:val="24"/>
        </w:rPr>
        <w:t xml:space="preserve"> мрежа, </w:t>
      </w:r>
      <w:r w:rsidR="00270D4C" w:rsidRPr="00D21CCA">
        <w:rPr>
          <w:rFonts w:ascii="Times New Roman" w:eastAsia="Times New Roman" w:hAnsi="Times New Roman" w:cs="Times New Roman"/>
          <w:color w:val="000000"/>
          <w:sz w:val="24"/>
          <w:szCs w:val="24"/>
        </w:rPr>
        <w:t xml:space="preserve">във връзка с чл. 57, ал. 2 (нова </w:t>
      </w:r>
      <w:r w:rsidR="00270D4C" w:rsidRPr="00D21CCA">
        <w:rPr>
          <w:rFonts w:ascii="Times New Roman" w:eastAsia="Times New Roman" w:hAnsi="Times New Roman" w:cs="Times New Roman"/>
          <w:color w:val="000000"/>
          <w:sz w:val="24"/>
          <w:szCs w:val="24"/>
        </w:rPr>
        <w:lastRenderedPageBreak/>
        <w:t xml:space="preserve">разпоредба). Данните за точките от държавната </w:t>
      </w:r>
      <w:proofErr w:type="spellStart"/>
      <w:r w:rsidR="00270D4C" w:rsidRPr="00D21CCA">
        <w:rPr>
          <w:rFonts w:ascii="Times New Roman" w:eastAsia="Times New Roman" w:hAnsi="Times New Roman" w:cs="Times New Roman"/>
          <w:color w:val="000000"/>
          <w:sz w:val="24"/>
          <w:szCs w:val="24"/>
        </w:rPr>
        <w:t>геодезическа</w:t>
      </w:r>
      <w:proofErr w:type="spellEnd"/>
      <w:r w:rsidR="00270D4C" w:rsidRPr="00D21CCA">
        <w:rPr>
          <w:rFonts w:ascii="Times New Roman" w:eastAsia="Times New Roman" w:hAnsi="Times New Roman" w:cs="Times New Roman"/>
          <w:color w:val="000000"/>
          <w:sz w:val="24"/>
          <w:szCs w:val="24"/>
        </w:rPr>
        <w:t xml:space="preserve"> мрежа се предоставят от Военно-географската служба към Министерство на отбраната, а не от АГКК.</w:t>
      </w:r>
    </w:p>
    <w:p w14:paraId="41222905" w14:textId="1A7E1010" w:rsidR="00062A8C" w:rsidRDefault="004F613E" w:rsidP="00EB2E4F">
      <w:pPr>
        <w:spacing w:after="0" w:line="360" w:lineRule="auto"/>
        <w:ind w:firstLine="851"/>
        <w:jc w:val="both"/>
        <w:textAlignment w:val="center"/>
        <w:rPr>
          <w:rFonts w:ascii="Times New Roman" w:eastAsia="Times New Roman" w:hAnsi="Times New Roman" w:cs="Times New Roman"/>
          <w:color w:val="000000"/>
          <w:sz w:val="24"/>
          <w:szCs w:val="24"/>
        </w:rPr>
      </w:pPr>
      <w:r w:rsidRPr="006E704F">
        <w:rPr>
          <w:rFonts w:ascii="Times New Roman" w:eastAsia="Times New Roman" w:hAnsi="Times New Roman" w:cs="Times New Roman"/>
          <w:color w:val="000000"/>
          <w:sz w:val="24"/>
          <w:szCs w:val="24"/>
        </w:rPr>
        <w:t>30.</w:t>
      </w:r>
      <w:r w:rsidR="00A23ED0" w:rsidRPr="006E704F">
        <w:rPr>
          <w:rFonts w:ascii="Times New Roman" w:eastAsia="Times New Roman" w:hAnsi="Times New Roman" w:cs="Times New Roman"/>
          <w:color w:val="000000"/>
          <w:sz w:val="24"/>
          <w:szCs w:val="24"/>
        </w:rPr>
        <w:t xml:space="preserve">4. </w:t>
      </w:r>
      <w:r w:rsidR="00106724" w:rsidRPr="006E704F">
        <w:rPr>
          <w:rFonts w:ascii="Times New Roman" w:eastAsia="Times New Roman" w:hAnsi="Times New Roman" w:cs="Times New Roman"/>
          <w:color w:val="000000"/>
          <w:sz w:val="24"/>
          <w:szCs w:val="24"/>
        </w:rPr>
        <w:t>С цел отстраняване на констатиран пропуск в нормативната уредба се п</w:t>
      </w:r>
      <w:r w:rsidR="00A23ED0" w:rsidRPr="006E704F">
        <w:rPr>
          <w:rFonts w:ascii="Times New Roman" w:eastAsia="Times New Roman" w:hAnsi="Times New Roman" w:cs="Times New Roman"/>
          <w:color w:val="000000"/>
          <w:sz w:val="24"/>
          <w:szCs w:val="24"/>
        </w:rPr>
        <w:t>роменя определе</w:t>
      </w:r>
      <w:r w:rsidR="00106724" w:rsidRPr="006E704F">
        <w:rPr>
          <w:rFonts w:ascii="Times New Roman" w:eastAsia="Times New Roman" w:hAnsi="Times New Roman" w:cs="Times New Roman"/>
          <w:color w:val="000000"/>
          <w:sz w:val="24"/>
          <w:szCs w:val="24"/>
        </w:rPr>
        <w:t xml:space="preserve">нието за явна фактическа грешка. Съществуващата към момента дефиниция за </w:t>
      </w:r>
      <w:r w:rsidRPr="006E704F">
        <w:rPr>
          <w:rFonts w:ascii="Times New Roman" w:eastAsia="Times New Roman" w:hAnsi="Times New Roman" w:cs="Times New Roman"/>
          <w:color w:val="000000"/>
          <w:sz w:val="24"/>
          <w:szCs w:val="24"/>
        </w:rPr>
        <w:t>явна фактическа грешка</w:t>
      </w:r>
      <w:r w:rsidR="00106724" w:rsidRPr="006E704F">
        <w:rPr>
          <w:rFonts w:ascii="Times New Roman" w:eastAsia="Times New Roman" w:hAnsi="Times New Roman" w:cs="Times New Roman"/>
          <w:color w:val="000000"/>
          <w:sz w:val="24"/>
          <w:szCs w:val="24"/>
        </w:rPr>
        <w:t>, изключва от обхвата си обекти на кадастъра, които изцяло липсват в картите и плановете, одобрени и поддържани по реда на ЗСПЗЗ и ЗВСГЗГФ, но съществува</w:t>
      </w:r>
      <w:r w:rsidR="00E133D8">
        <w:rPr>
          <w:rFonts w:ascii="Times New Roman" w:eastAsia="Times New Roman" w:hAnsi="Times New Roman" w:cs="Times New Roman"/>
          <w:color w:val="000000"/>
          <w:sz w:val="24"/>
          <w:szCs w:val="24"/>
        </w:rPr>
        <w:t>т</w:t>
      </w:r>
      <w:r w:rsidRPr="006E704F">
        <w:rPr>
          <w:rFonts w:ascii="Times New Roman" w:eastAsia="Times New Roman" w:hAnsi="Times New Roman" w:cs="Times New Roman"/>
          <w:color w:val="000000"/>
          <w:sz w:val="24"/>
          <w:szCs w:val="24"/>
        </w:rPr>
        <w:t xml:space="preserve"> н</w:t>
      </w:r>
      <w:r w:rsidR="00106724" w:rsidRPr="006E704F">
        <w:rPr>
          <w:rFonts w:ascii="Times New Roman" w:eastAsia="Times New Roman" w:hAnsi="Times New Roman" w:cs="Times New Roman"/>
          <w:color w:val="000000"/>
          <w:sz w:val="24"/>
          <w:szCs w:val="24"/>
        </w:rPr>
        <w:t>а терен. Това</w:t>
      </w:r>
      <w:r w:rsidRPr="006E704F">
        <w:rPr>
          <w:rFonts w:ascii="Times New Roman" w:eastAsia="Times New Roman" w:hAnsi="Times New Roman" w:cs="Times New Roman"/>
          <w:color w:val="000000"/>
          <w:sz w:val="24"/>
          <w:szCs w:val="24"/>
        </w:rPr>
        <w:t xml:space="preserve"> води </w:t>
      </w:r>
      <w:r w:rsidR="00106724" w:rsidRPr="006E704F">
        <w:rPr>
          <w:rFonts w:ascii="Times New Roman" w:eastAsia="Times New Roman" w:hAnsi="Times New Roman" w:cs="Times New Roman"/>
          <w:color w:val="000000"/>
          <w:sz w:val="24"/>
          <w:szCs w:val="24"/>
        </w:rPr>
        <w:t>до невъзможност те да бъдат отразени в кадастралната карта. Налице са редица случаи, в които съществуващи топографски обекти, най-често публична собственост (селскостопански или горски път</w:t>
      </w:r>
      <w:r w:rsidR="00D2582C" w:rsidRPr="006E704F">
        <w:rPr>
          <w:rFonts w:ascii="Times New Roman" w:eastAsia="Times New Roman" w:hAnsi="Times New Roman" w:cs="Times New Roman"/>
          <w:color w:val="000000"/>
          <w:sz w:val="24"/>
          <w:szCs w:val="24"/>
        </w:rPr>
        <w:t xml:space="preserve"> – общинска/държавна собственост,</w:t>
      </w:r>
      <w:r w:rsidR="00106724" w:rsidRPr="006E704F">
        <w:rPr>
          <w:rFonts w:ascii="Times New Roman" w:eastAsia="Times New Roman" w:hAnsi="Times New Roman" w:cs="Times New Roman"/>
          <w:color w:val="000000"/>
          <w:sz w:val="24"/>
          <w:szCs w:val="24"/>
        </w:rPr>
        <w:t xml:space="preserve"> </w:t>
      </w:r>
      <w:r w:rsidR="00D2582C" w:rsidRPr="006E704F">
        <w:rPr>
          <w:rFonts w:ascii="Times New Roman" w:eastAsia="Times New Roman" w:hAnsi="Times New Roman" w:cs="Times New Roman"/>
          <w:color w:val="000000"/>
          <w:sz w:val="24"/>
          <w:szCs w:val="24"/>
        </w:rPr>
        <w:t>който се ползва и до днес</w:t>
      </w:r>
      <w:r w:rsidR="00614101" w:rsidRPr="006E704F">
        <w:rPr>
          <w:rFonts w:ascii="Times New Roman" w:eastAsia="Times New Roman" w:hAnsi="Times New Roman" w:cs="Times New Roman"/>
          <w:color w:val="000000"/>
          <w:sz w:val="24"/>
          <w:szCs w:val="24"/>
        </w:rPr>
        <w:t>,</w:t>
      </w:r>
      <w:r w:rsidR="00D2582C" w:rsidRPr="006E704F">
        <w:rPr>
          <w:rFonts w:ascii="Times New Roman" w:eastAsia="Times New Roman" w:hAnsi="Times New Roman" w:cs="Times New Roman"/>
          <w:color w:val="000000"/>
          <w:sz w:val="24"/>
          <w:szCs w:val="24"/>
        </w:rPr>
        <w:t xml:space="preserve"> и осигурява достъп до имоти частна собственост, </w:t>
      </w:r>
      <w:r w:rsidR="00614101" w:rsidRPr="006E704F">
        <w:rPr>
          <w:rFonts w:ascii="Times New Roman" w:eastAsia="Times New Roman" w:hAnsi="Times New Roman" w:cs="Times New Roman"/>
          <w:color w:val="000000"/>
          <w:sz w:val="24"/>
          <w:szCs w:val="24"/>
        </w:rPr>
        <w:t>съществуващ</w:t>
      </w:r>
      <w:r w:rsidR="00106724" w:rsidRPr="006E704F">
        <w:rPr>
          <w:rFonts w:ascii="Times New Roman" w:eastAsia="Times New Roman" w:hAnsi="Times New Roman" w:cs="Times New Roman"/>
          <w:color w:val="000000"/>
          <w:sz w:val="24"/>
          <w:szCs w:val="24"/>
        </w:rPr>
        <w:t xml:space="preserve"> в ЕТК, ко</w:t>
      </w:r>
      <w:r w:rsidR="00614101" w:rsidRPr="006E704F">
        <w:rPr>
          <w:rFonts w:ascii="Times New Roman" w:eastAsia="Times New Roman" w:hAnsi="Times New Roman" w:cs="Times New Roman"/>
          <w:color w:val="000000"/>
          <w:sz w:val="24"/>
          <w:szCs w:val="24"/>
        </w:rPr>
        <w:t>я</w:t>
      </w:r>
      <w:r w:rsidR="00106724" w:rsidRPr="006E704F">
        <w:rPr>
          <w:rFonts w:ascii="Times New Roman" w:eastAsia="Times New Roman" w:hAnsi="Times New Roman" w:cs="Times New Roman"/>
          <w:color w:val="000000"/>
          <w:sz w:val="24"/>
          <w:szCs w:val="24"/>
        </w:rPr>
        <w:t xml:space="preserve">то </w:t>
      </w:r>
      <w:r w:rsidR="00614101" w:rsidRPr="006E704F">
        <w:rPr>
          <w:rFonts w:ascii="Times New Roman" w:eastAsia="Times New Roman" w:hAnsi="Times New Roman" w:cs="Times New Roman"/>
          <w:color w:val="000000"/>
          <w:sz w:val="24"/>
          <w:szCs w:val="24"/>
        </w:rPr>
        <w:t>е била източник на данни</w:t>
      </w:r>
      <w:r w:rsidR="00106724" w:rsidRPr="006E704F">
        <w:rPr>
          <w:rFonts w:ascii="Times New Roman" w:eastAsia="Times New Roman" w:hAnsi="Times New Roman" w:cs="Times New Roman"/>
          <w:color w:val="000000"/>
          <w:sz w:val="24"/>
          <w:szCs w:val="24"/>
        </w:rPr>
        <w:t xml:space="preserve"> при създаване на КВС; водоеми и малки язовири; реки, които не са променяли местоположението си, напоителни канали, деривации и др.), не могат да бъдат отразени в КККР, поради </w:t>
      </w:r>
      <w:proofErr w:type="spellStart"/>
      <w:r w:rsidR="00106724" w:rsidRPr="006E704F">
        <w:rPr>
          <w:rFonts w:ascii="Times New Roman" w:eastAsia="Times New Roman" w:hAnsi="Times New Roman" w:cs="Times New Roman"/>
          <w:color w:val="000000"/>
          <w:sz w:val="24"/>
          <w:szCs w:val="24"/>
        </w:rPr>
        <w:t>недефинирането</w:t>
      </w:r>
      <w:proofErr w:type="spellEnd"/>
      <w:r w:rsidR="00106724" w:rsidRPr="006E704F">
        <w:rPr>
          <w:rFonts w:ascii="Times New Roman" w:eastAsia="Times New Roman" w:hAnsi="Times New Roman" w:cs="Times New Roman"/>
          <w:color w:val="000000"/>
          <w:sz w:val="24"/>
          <w:szCs w:val="24"/>
        </w:rPr>
        <w:t xml:space="preserve"> им в закона. </w:t>
      </w:r>
    </w:p>
    <w:p w14:paraId="7E9A1182" w14:textId="08DFFC8C" w:rsidR="006438E6" w:rsidRPr="00D21CCA" w:rsidRDefault="00062A8C" w:rsidP="00EB2E4F">
      <w:pPr>
        <w:spacing w:after="0" w:line="360" w:lineRule="auto"/>
        <w:ind w:firstLine="851"/>
        <w:jc w:val="both"/>
        <w:textAlignment w:val="center"/>
        <w:rPr>
          <w:rFonts w:ascii="Times New Roman" w:eastAsia="Times New Roman" w:hAnsi="Times New Roman" w:cs="Times New Roman"/>
          <w:color w:val="000000"/>
          <w:sz w:val="24"/>
          <w:szCs w:val="24"/>
        </w:rPr>
      </w:pPr>
      <w:r w:rsidRPr="00062A8C">
        <w:rPr>
          <w:rFonts w:ascii="Times New Roman" w:eastAsia="Times New Roman" w:hAnsi="Times New Roman" w:cs="Times New Roman"/>
          <w:color w:val="000000"/>
          <w:sz w:val="24"/>
          <w:szCs w:val="24"/>
        </w:rPr>
        <w:t xml:space="preserve">30.5. </w:t>
      </w:r>
      <w:r w:rsidR="006438E6" w:rsidRPr="00062A8C">
        <w:rPr>
          <w:rFonts w:ascii="Times New Roman" w:eastAsia="Times New Roman" w:hAnsi="Times New Roman" w:cs="Times New Roman"/>
          <w:color w:val="000000"/>
          <w:sz w:val="24"/>
          <w:szCs w:val="24"/>
        </w:rPr>
        <w:t>Променя се определението</w:t>
      </w:r>
      <w:r w:rsidR="006438E6" w:rsidRPr="00D21CCA">
        <w:rPr>
          <w:rFonts w:ascii="Times New Roman" w:eastAsia="Times New Roman" w:hAnsi="Times New Roman" w:cs="Times New Roman"/>
          <w:color w:val="000000"/>
          <w:sz w:val="24"/>
          <w:szCs w:val="24"/>
        </w:rPr>
        <w:t xml:space="preserve"> за </w:t>
      </w:r>
      <w:proofErr w:type="spellStart"/>
      <w:r w:rsidR="006438E6" w:rsidRPr="00D21CCA">
        <w:rPr>
          <w:rFonts w:ascii="Times New Roman" w:eastAsia="Times New Roman" w:hAnsi="Times New Roman" w:cs="Times New Roman"/>
          <w:color w:val="000000"/>
          <w:sz w:val="24"/>
          <w:szCs w:val="24"/>
        </w:rPr>
        <w:t>непълноти</w:t>
      </w:r>
      <w:proofErr w:type="spellEnd"/>
      <w:r w:rsidR="006438E6" w:rsidRPr="00D21CCA">
        <w:rPr>
          <w:rFonts w:ascii="Times New Roman" w:eastAsia="Times New Roman" w:hAnsi="Times New Roman" w:cs="Times New Roman"/>
          <w:color w:val="000000"/>
          <w:sz w:val="24"/>
          <w:szCs w:val="24"/>
        </w:rPr>
        <w:t xml:space="preserve"> или грешки, дадено в §1, т. 16, </w:t>
      </w:r>
      <w:r w:rsidR="00D74C56" w:rsidRPr="00D21CCA">
        <w:rPr>
          <w:rFonts w:ascii="Times New Roman" w:eastAsia="Times New Roman" w:hAnsi="Times New Roman" w:cs="Times New Roman"/>
          <w:color w:val="000000"/>
          <w:sz w:val="24"/>
          <w:szCs w:val="24"/>
        </w:rPr>
        <w:t xml:space="preserve">стеснява се </w:t>
      </w:r>
      <w:r w:rsidR="006438E6" w:rsidRPr="00D21CCA">
        <w:rPr>
          <w:rFonts w:ascii="Times New Roman" w:eastAsia="Times New Roman" w:hAnsi="Times New Roman" w:cs="Times New Roman"/>
          <w:color w:val="000000"/>
          <w:sz w:val="24"/>
          <w:szCs w:val="24"/>
        </w:rPr>
        <w:t>обхватът на непълнота и</w:t>
      </w:r>
      <w:r w:rsidR="00270D4C" w:rsidRPr="00D21CCA">
        <w:rPr>
          <w:rFonts w:ascii="Times New Roman" w:eastAsia="Times New Roman" w:hAnsi="Times New Roman" w:cs="Times New Roman"/>
          <w:color w:val="000000"/>
          <w:sz w:val="24"/>
          <w:szCs w:val="24"/>
        </w:rPr>
        <w:t>ли</w:t>
      </w:r>
      <w:r w:rsidR="006438E6" w:rsidRPr="00D21CCA">
        <w:rPr>
          <w:rFonts w:ascii="Times New Roman" w:eastAsia="Times New Roman" w:hAnsi="Times New Roman" w:cs="Times New Roman"/>
          <w:color w:val="000000"/>
          <w:sz w:val="24"/>
          <w:szCs w:val="24"/>
        </w:rPr>
        <w:t xml:space="preserve"> грешка</w:t>
      </w:r>
      <w:r w:rsidR="00270D4C" w:rsidRPr="00D21CCA">
        <w:rPr>
          <w:rFonts w:ascii="Times New Roman" w:eastAsia="Times New Roman" w:hAnsi="Times New Roman" w:cs="Times New Roman"/>
          <w:color w:val="000000"/>
          <w:sz w:val="24"/>
          <w:szCs w:val="24"/>
        </w:rPr>
        <w:t>та</w:t>
      </w:r>
      <w:r w:rsidR="00D74C56" w:rsidRPr="00D21CCA">
        <w:rPr>
          <w:rFonts w:ascii="Times New Roman" w:eastAsia="Times New Roman" w:hAnsi="Times New Roman" w:cs="Times New Roman"/>
          <w:color w:val="000000"/>
          <w:sz w:val="24"/>
          <w:szCs w:val="24"/>
        </w:rPr>
        <w:t xml:space="preserve">. Процедурата по отстраняване на </w:t>
      </w:r>
      <w:proofErr w:type="spellStart"/>
      <w:r w:rsidR="00D74C56" w:rsidRPr="00D21CCA">
        <w:rPr>
          <w:rFonts w:ascii="Times New Roman" w:eastAsia="Times New Roman" w:hAnsi="Times New Roman" w:cs="Times New Roman"/>
          <w:color w:val="000000"/>
          <w:sz w:val="24"/>
          <w:szCs w:val="24"/>
        </w:rPr>
        <w:t>непълноти</w:t>
      </w:r>
      <w:proofErr w:type="spellEnd"/>
      <w:r w:rsidR="00D74C56" w:rsidRPr="00D21CCA">
        <w:rPr>
          <w:rFonts w:ascii="Times New Roman" w:eastAsia="Times New Roman" w:hAnsi="Times New Roman" w:cs="Times New Roman"/>
          <w:color w:val="000000"/>
          <w:sz w:val="24"/>
          <w:szCs w:val="24"/>
        </w:rPr>
        <w:t xml:space="preserve"> или грешки ще се прилага само </w:t>
      </w:r>
      <w:r w:rsidR="00270D4C" w:rsidRPr="00D21CCA">
        <w:rPr>
          <w:rFonts w:ascii="Times New Roman" w:eastAsia="Times New Roman" w:hAnsi="Times New Roman" w:cs="Times New Roman"/>
          <w:color w:val="000000"/>
          <w:sz w:val="24"/>
          <w:szCs w:val="24"/>
        </w:rPr>
        <w:t xml:space="preserve">за </w:t>
      </w:r>
      <w:r w:rsidR="00D74C56" w:rsidRPr="00D21CCA">
        <w:rPr>
          <w:rFonts w:ascii="Times New Roman" w:eastAsia="Times New Roman" w:hAnsi="Times New Roman" w:cs="Times New Roman"/>
          <w:color w:val="000000"/>
          <w:sz w:val="24"/>
          <w:szCs w:val="24"/>
        </w:rPr>
        <w:t xml:space="preserve">поземлени имоти. </w:t>
      </w:r>
      <w:r w:rsidR="00270D4C" w:rsidRPr="00D21CCA">
        <w:rPr>
          <w:rFonts w:ascii="Times New Roman" w:eastAsia="Times New Roman" w:hAnsi="Times New Roman" w:cs="Times New Roman"/>
          <w:color w:val="000000"/>
          <w:sz w:val="24"/>
          <w:szCs w:val="24"/>
        </w:rPr>
        <w:t>Процедурата н</w:t>
      </w:r>
      <w:r w:rsidR="00D74C56" w:rsidRPr="00D21CCA">
        <w:rPr>
          <w:rFonts w:ascii="Times New Roman" w:eastAsia="Times New Roman" w:hAnsi="Times New Roman" w:cs="Times New Roman"/>
          <w:color w:val="000000"/>
          <w:sz w:val="24"/>
          <w:szCs w:val="24"/>
        </w:rPr>
        <w:t>яма да е приложима за сгради. За тях ще се прилага по-облекчен ред – без издаване на заповед</w:t>
      </w:r>
      <w:r w:rsidR="00940F66" w:rsidRPr="00D21CCA">
        <w:rPr>
          <w:rFonts w:ascii="Times New Roman" w:eastAsia="Times New Roman" w:hAnsi="Times New Roman" w:cs="Times New Roman"/>
          <w:color w:val="000000"/>
          <w:sz w:val="24"/>
          <w:szCs w:val="24"/>
        </w:rPr>
        <w:t>, тъй като</w:t>
      </w:r>
      <w:r w:rsidR="00D74C56" w:rsidRPr="00D21CCA">
        <w:rPr>
          <w:rFonts w:ascii="Times New Roman" w:eastAsia="Times New Roman" w:hAnsi="Times New Roman" w:cs="Times New Roman"/>
          <w:color w:val="000000"/>
          <w:sz w:val="24"/>
          <w:szCs w:val="24"/>
        </w:rPr>
        <w:t xml:space="preserve"> </w:t>
      </w:r>
      <w:r w:rsidR="00940F66" w:rsidRPr="00D21CCA">
        <w:rPr>
          <w:rFonts w:ascii="Times New Roman" w:eastAsia="Times New Roman" w:hAnsi="Times New Roman" w:cs="Times New Roman"/>
          <w:color w:val="000000"/>
          <w:sz w:val="24"/>
          <w:szCs w:val="24"/>
        </w:rPr>
        <w:t>с</w:t>
      </w:r>
      <w:r w:rsidR="00D74C56" w:rsidRPr="00D21CCA">
        <w:rPr>
          <w:rFonts w:ascii="Times New Roman" w:eastAsia="Times New Roman" w:hAnsi="Times New Roman" w:cs="Times New Roman"/>
          <w:color w:val="000000"/>
          <w:sz w:val="24"/>
          <w:szCs w:val="24"/>
        </w:rPr>
        <w:t>градите се отразяват в кадастралната карта така, както са изградени на място, без да се следи за законосъобразност на строежа. Съ</w:t>
      </w:r>
      <w:r w:rsidR="000B3335" w:rsidRPr="00D21CCA">
        <w:rPr>
          <w:rFonts w:ascii="Times New Roman" w:eastAsia="Times New Roman" w:hAnsi="Times New Roman" w:cs="Times New Roman"/>
          <w:color w:val="000000"/>
          <w:sz w:val="24"/>
          <w:szCs w:val="24"/>
        </w:rPr>
        <w:t>щ</w:t>
      </w:r>
      <w:r w:rsidR="00D74C56" w:rsidRPr="00D21CCA">
        <w:rPr>
          <w:rFonts w:ascii="Times New Roman" w:eastAsia="Times New Roman" w:hAnsi="Times New Roman" w:cs="Times New Roman"/>
          <w:color w:val="000000"/>
          <w:sz w:val="24"/>
          <w:szCs w:val="24"/>
        </w:rPr>
        <w:t xml:space="preserve">ествуваща на терена сграда, която не е нанесена в кадастралната карта в производството по създаването ѝ, поставя в </w:t>
      </w:r>
      <w:r w:rsidR="00750571" w:rsidRPr="00D21CCA">
        <w:rPr>
          <w:rFonts w:ascii="Times New Roman" w:eastAsia="Times New Roman" w:hAnsi="Times New Roman" w:cs="Times New Roman"/>
          <w:color w:val="000000"/>
          <w:sz w:val="24"/>
          <w:szCs w:val="24"/>
        </w:rPr>
        <w:t xml:space="preserve">дискриминационно </w:t>
      </w:r>
      <w:r w:rsidR="00D74C56" w:rsidRPr="00D21CCA">
        <w:rPr>
          <w:rFonts w:ascii="Times New Roman" w:eastAsia="Times New Roman" w:hAnsi="Times New Roman" w:cs="Times New Roman"/>
          <w:color w:val="000000"/>
          <w:sz w:val="24"/>
          <w:szCs w:val="24"/>
        </w:rPr>
        <w:t>положение нейния собственик, който няма виновно неизпълнени задължения по ЗКИР. В практиката по прилагане на ЗКИР е установено, че не са малко случаите, в които в производство за отстраняване на непълнота или грешка се оспорва нанасянето на съществуваща сграда, която е незаконна по смисъла на ЗУТ.  От друга страна, кадастралната карта е източник на данни за плановете за управление на територията, в т.ч. за рискове от наводнения и други природни бедствия, и липсващи или неточно отразени сгради, поради несъгласие на заинтересована страна в производството по отстраняване на непълнот</w:t>
      </w:r>
      <w:r w:rsidR="00EA137A" w:rsidRPr="00D21CCA">
        <w:rPr>
          <w:rFonts w:ascii="Times New Roman" w:eastAsia="Times New Roman" w:hAnsi="Times New Roman" w:cs="Times New Roman"/>
          <w:color w:val="000000"/>
          <w:sz w:val="24"/>
          <w:szCs w:val="24"/>
        </w:rPr>
        <w:t>а</w:t>
      </w:r>
      <w:r w:rsidR="00D74C56" w:rsidRPr="00D21CCA">
        <w:rPr>
          <w:rFonts w:ascii="Times New Roman" w:eastAsia="Times New Roman" w:hAnsi="Times New Roman" w:cs="Times New Roman"/>
          <w:color w:val="000000"/>
          <w:sz w:val="24"/>
          <w:szCs w:val="24"/>
        </w:rPr>
        <w:t xml:space="preserve"> или грешк</w:t>
      </w:r>
      <w:r w:rsidR="00EA137A" w:rsidRPr="00D21CCA">
        <w:rPr>
          <w:rFonts w:ascii="Times New Roman" w:eastAsia="Times New Roman" w:hAnsi="Times New Roman" w:cs="Times New Roman"/>
          <w:color w:val="000000"/>
          <w:sz w:val="24"/>
          <w:szCs w:val="24"/>
        </w:rPr>
        <w:t>а</w:t>
      </w:r>
      <w:r w:rsidR="00D74C56" w:rsidRPr="00D21CCA">
        <w:rPr>
          <w:rFonts w:ascii="Times New Roman" w:eastAsia="Times New Roman" w:hAnsi="Times New Roman" w:cs="Times New Roman"/>
          <w:color w:val="000000"/>
          <w:sz w:val="24"/>
          <w:szCs w:val="24"/>
        </w:rPr>
        <w:t xml:space="preserve">, води до неактуалното ѝ съдържание. </w:t>
      </w:r>
      <w:r w:rsidR="006438E6" w:rsidRPr="00D21CCA">
        <w:rPr>
          <w:rFonts w:ascii="Times New Roman" w:eastAsia="Times New Roman" w:hAnsi="Times New Roman" w:cs="Times New Roman"/>
          <w:color w:val="000000"/>
          <w:sz w:val="24"/>
          <w:szCs w:val="24"/>
        </w:rPr>
        <w:t>(в</w:t>
      </w:r>
      <w:r w:rsidR="00940F66" w:rsidRPr="00D21CCA">
        <w:rPr>
          <w:rFonts w:ascii="Times New Roman" w:eastAsia="Times New Roman" w:hAnsi="Times New Roman" w:cs="Times New Roman"/>
          <w:color w:val="000000"/>
          <w:sz w:val="24"/>
          <w:szCs w:val="24"/>
        </w:rPr>
        <w:t>иж</w:t>
      </w:r>
      <w:r w:rsidR="006438E6" w:rsidRPr="00D21CCA">
        <w:rPr>
          <w:rFonts w:ascii="Times New Roman" w:eastAsia="Times New Roman" w:hAnsi="Times New Roman" w:cs="Times New Roman"/>
          <w:color w:val="000000"/>
          <w:sz w:val="24"/>
          <w:szCs w:val="24"/>
        </w:rPr>
        <w:t xml:space="preserve"> </w:t>
      </w:r>
      <w:r w:rsidR="00D74C56" w:rsidRPr="00D21CCA">
        <w:rPr>
          <w:rFonts w:ascii="Times New Roman" w:eastAsia="Times New Roman" w:hAnsi="Times New Roman" w:cs="Times New Roman"/>
          <w:color w:val="000000"/>
          <w:sz w:val="24"/>
          <w:szCs w:val="24"/>
        </w:rPr>
        <w:t xml:space="preserve">и </w:t>
      </w:r>
      <w:r w:rsidR="00DF5D68" w:rsidRPr="00D21CCA">
        <w:rPr>
          <w:rFonts w:ascii="Times New Roman" w:eastAsia="Times New Roman" w:hAnsi="Times New Roman" w:cs="Times New Roman"/>
          <w:color w:val="000000"/>
          <w:sz w:val="24"/>
          <w:szCs w:val="24"/>
        </w:rPr>
        <w:t xml:space="preserve">мотивите, </w:t>
      </w:r>
      <w:r w:rsidR="00612958" w:rsidRPr="00D21CCA">
        <w:rPr>
          <w:rFonts w:ascii="Times New Roman" w:eastAsia="Times New Roman" w:hAnsi="Times New Roman" w:cs="Times New Roman"/>
          <w:color w:val="000000"/>
          <w:sz w:val="24"/>
          <w:szCs w:val="24"/>
        </w:rPr>
        <w:t>относно промените в чл. 51, ал. 1, т. 4</w:t>
      </w:r>
      <w:r w:rsidR="006438E6" w:rsidRPr="00D21CCA">
        <w:rPr>
          <w:rFonts w:ascii="Times New Roman" w:eastAsia="Times New Roman" w:hAnsi="Times New Roman" w:cs="Times New Roman"/>
          <w:color w:val="000000"/>
          <w:sz w:val="24"/>
          <w:szCs w:val="24"/>
        </w:rPr>
        <w:t>)</w:t>
      </w:r>
      <w:r w:rsidR="00567F30" w:rsidRPr="00D21CCA">
        <w:rPr>
          <w:rFonts w:ascii="Times New Roman" w:eastAsia="Times New Roman" w:hAnsi="Times New Roman" w:cs="Times New Roman"/>
          <w:color w:val="000000"/>
          <w:sz w:val="24"/>
          <w:szCs w:val="24"/>
        </w:rPr>
        <w:t>.</w:t>
      </w:r>
    </w:p>
    <w:p w14:paraId="7DC53B42" w14:textId="44310BEE" w:rsidR="00567F30" w:rsidRPr="00D21CCA" w:rsidRDefault="004F613E" w:rsidP="00EB2E4F">
      <w:pPr>
        <w:spacing w:after="0" w:line="360" w:lineRule="auto"/>
        <w:ind w:firstLine="851"/>
        <w:jc w:val="both"/>
        <w:textAlignment w:val="center"/>
        <w:rPr>
          <w:rFonts w:ascii="Times New Roman" w:eastAsia="Times New Roman" w:hAnsi="Times New Roman" w:cs="Times New Roman"/>
          <w:color w:val="000000"/>
          <w:sz w:val="24"/>
          <w:szCs w:val="24"/>
        </w:rPr>
      </w:pPr>
      <w:r w:rsidRPr="00D21CCA">
        <w:rPr>
          <w:rFonts w:ascii="Times New Roman" w:eastAsia="Times New Roman" w:hAnsi="Times New Roman" w:cs="Times New Roman"/>
          <w:color w:val="000000"/>
          <w:sz w:val="24"/>
          <w:szCs w:val="24"/>
        </w:rPr>
        <w:t>30</w:t>
      </w:r>
      <w:r w:rsidR="00567F30" w:rsidRPr="00D21CCA">
        <w:rPr>
          <w:rFonts w:ascii="Times New Roman" w:eastAsia="Times New Roman" w:hAnsi="Times New Roman" w:cs="Times New Roman"/>
          <w:color w:val="000000"/>
          <w:sz w:val="24"/>
          <w:szCs w:val="24"/>
        </w:rPr>
        <w:t>.</w:t>
      </w:r>
      <w:r w:rsidR="00062A8C">
        <w:rPr>
          <w:rFonts w:ascii="Times New Roman" w:eastAsia="Times New Roman" w:hAnsi="Times New Roman" w:cs="Times New Roman"/>
          <w:color w:val="000000"/>
          <w:sz w:val="24"/>
          <w:szCs w:val="24"/>
        </w:rPr>
        <w:t>6</w:t>
      </w:r>
      <w:r w:rsidR="00567F30" w:rsidRPr="00D21CCA">
        <w:rPr>
          <w:rFonts w:ascii="Times New Roman" w:eastAsia="Times New Roman" w:hAnsi="Times New Roman" w:cs="Times New Roman"/>
          <w:color w:val="000000"/>
          <w:sz w:val="24"/>
          <w:szCs w:val="24"/>
        </w:rPr>
        <w:t xml:space="preserve">. Във връзка </w:t>
      </w:r>
      <w:r w:rsidR="006708CD" w:rsidRPr="00D21CCA">
        <w:rPr>
          <w:rFonts w:ascii="Times New Roman" w:eastAsia="Times New Roman" w:hAnsi="Times New Roman" w:cs="Times New Roman"/>
          <w:color w:val="000000"/>
          <w:sz w:val="24"/>
          <w:szCs w:val="24"/>
        </w:rPr>
        <w:t xml:space="preserve">с </w:t>
      </w:r>
      <w:r w:rsidR="00567F30" w:rsidRPr="00D21CCA">
        <w:rPr>
          <w:rFonts w:ascii="Times New Roman" w:eastAsia="Times New Roman" w:hAnsi="Times New Roman" w:cs="Times New Roman"/>
          <w:color w:val="000000"/>
          <w:sz w:val="24"/>
          <w:szCs w:val="24"/>
        </w:rPr>
        <w:t>използването им в основното тяло на закона</w:t>
      </w:r>
      <w:r w:rsidR="006708CD" w:rsidRPr="00D21CCA">
        <w:rPr>
          <w:rFonts w:ascii="Times New Roman" w:eastAsia="Times New Roman" w:hAnsi="Times New Roman" w:cs="Times New Roman"/>
          <w:color w:val="000000"/>
          <w:sz w:val="24"/>
          <w:szCs w:val="24"/>
        </w:rPr>
        <w:t>,</w:t>
      </w:r>
      <w:r w:rsidR="00567F30" w:rsidRPr="00D21CCA">
        <w:rPr>
          <w:rFonts w:ascii="Times New Roman" w:eastAsia="Times New Roman" w:hAnsi="Times New Roman" w:cs="Times New Roman"/>
          <w:color w:val="000000"/>
          <w:sz w:val="24"/>
          <w:szCs w:val="24"/>
        </w:rPr>
        <w:t xml:space="preserve"> в ДР се въвеждат определения за „Електронен документ“, „Вътрешна електронна административна услуга“ и „Административен орган“</w:t>
      </w:r>
      <w:r w:rsidR="007F4040" w:rsidRPr="00D21CCA">
        <w:rPr>
          <w:rFonts w:ascii="Times New Roman" w:eastAsia="Times New Roman" w:hAnsi="Times New Roman" w:cs="Times New Roman"/>
          <w:color w:val="000000"/>
          <w:sz w:val="24"/>
          <w:szCs w:val="24"/>
        </w:rPr>
        <w:t>.</w:t>
      </w:r>
    </w:p>
    <w:p w14:paraId="5278E4E4" w14:textId="5F7A4DC1" w:rsidR="00CC0541" w:rsidRDefault="004F613E" w:rsidP="00EB2E4F">
      <w:pPr>
        <w:spacing w:after="0" w:line="360" w:lineRule="auto"/>
        <w:ind w:firstLine="851"/>
        <w:jc w:val="both"/>
        <w:textAlignment w:val="center"/>
        <w:rPr>
          <w:rFonts w:ascii="Times New Roman" w:eastAsia="Times New Roman" w:hAnsi="Times New Roman" w:cs="Times New Roman"/>
          <w:bCs/>
          <w:iCs/>
          <w:sz w:val="24"/>
          <w:szCs w:val="24"/>
          <w:lang w:eastAsia="bg-BG"/>
        </w:rPr>
      </w:pPr>
      <w:r w:rsidRPr="00D21CCA">
        <w:rPr>
          <w:rFonts w:ascii="Times New Roman" w:eastAsia="Times New Roman" w:hAnsi="Times New Roman" w:cs="Times New Roman"/>
          <w:color w:val="000000"/>
          <w:sz w:val="24"/>
          <w:szCs w:val="24"/>
        </w:rPr>
        <w:lastRenderedPageBreak/>
        <w:t>31</w:t>
      </w:r>
      <w:r w:rsidR="00285B4F" w:rsidRPr="00D21CCA">
        <w:rPr>
          <w:rFonts w:ascii="Times New Roman" w:eastAsia="Times New Roman" w:hAnsi="Times New Roman" w:cs="Times New Roman"/>
          <w:color w:val="000000"/>
          <w:sz w:val="24"/>
          <w:szCs w:val="24"/>
        </w:rPr>
        <w:t xml:space="preserve">. </w:t>
      </w:r>
      <w:r w:rsidR="00CC0541" w:rsidRPr="00D21CCA">
        <w:rPr>
          <w:rFonts w:ascii="Times New Roman" w:eastAsia="Times New Roman" w:hAnsi="Times New Roman" w:cs="Times New Roman"/>
          <w:color w:val="000000"/>
          <w:sz w:val="24"/>
          <w:szCs w:val="24"/>
        </w:rPr>
        <w:t xml:space="preserve">В §4, т. 4 </w:t>
      </w:r>
      <w:r w:rsidR="00285B4F" w:rsidRPr="00D21CCA">
        <w:rPr>
          <w:rFonts w:ascii="Times New Roman" w:eastAsia="Times New Roman" w:hAnsi="Times New Roman" w:cs="Times New Roman"/>
          <w:color w:val="000000"/>
          <w:sz w:val="24"/>
          <w:szCs w:val="24"/>
        </w:rPr>
        <w:t xml:space="preserve">от ПЗР на ЗКИР </w:t>
      </w:r>
      <w:r w:rsidR="00CC0541" w:rsidRPr="00D21CCA">
        <w:rPr>
          <w:rFonts w:ascii="Times New Roman" w:eastAsia="Times New Roman" w:hAnsi="Times New Roman" w:cs="Times New Roman"/>
          <w:color w:val="000000"/>
          <w:sz w:val="24"/>
          <w:szCs w:val="24"/>
        </w:rPr>
        <w:t xml:space="preserve">се отстранява пропуск, като се премахва препратка към удостоверение, което е отпаднало </w:t>
      </w:r>
      <w:r w:rsidR="002404F0" w:rsidRPr="00D21CCA">
        <w:rPr>
          <w:rFonts w:ascii="Times New Roman" w:eastAsia="Times New Roman" w:hAnsi="Times New Roman" w:cs="Times New Roman"/>
          <w:color w:val="000000"/>
          <w:sz w:val="24"/>
          <w:szCs w:val="24"/>
        </w:rPr>
        <w:t xml:space="preserve">от чл. 54а, </w:t>
      </w:r>
      <w:r w:rsidR="002404F0" w:rsidRPr="00D21CCA">
        <w:rPr>
          <w:rFonts w:ascii="Times New Roman" w:eastAsia="Times New Roman" w:hAnsi="Times New Roman" w:cs="Times New Roman"/>
          <w:sz w:val="24"/>
          <w:szCs w:val="24"/>
        </w:rPr>
        <w:t xml:space="preserve">ал. 3 с изменение на </w:t>
      </w:r>
      <w:r w:rsidR="002404F0" w:rsidRPr="00D21CCA">
        <w:rPr>
          <w:rFonts w:ascii="Times New Roman" w:eastAsia="Times New Roman" w:hAnsi="Times New Roman" w:cs="Times New Roman"/>
          <w:color w:val="000000"/>
          <w:sz w:val="24"/>
          <w:szCs w:val="24"/>
        </w:rPr>
        <w:t>цитираната разпоредба</w:t>
      </w:r>
      <w:r w:rsidR="00EA137A" w:rsidRPr="00D21CCA">
        <w:rPr>
          <w:rFonts w:ascii="Times New Roman" w:eastAsia="Times New Roman" w:hAnsi="Times New Roman" w:cs="Times New Roman"/>
          <w:color w:val="000000"/>
          <w:sz w:val="24"/>
          <w:szCs w:val="24"/>
        </w:rPr>
        <w:t>,</w:t>
      </w:r>
      <w:r w:rsidR="002404F0" w:rsidRPr="00D21CCA">
        <w:rPr>
          <w:rFonts w:ascii="Times New Roman" w:eastAsia="Times New Roman" w:hAnsi="Times New Roman" w:cs="Times New Roman"/>
          <w:color w:val="000000"/>
          <w:sz w:val="24"/>
          <w:szCs w:val="24"/>
        </w:rPr>
        <w:t xml:space="preserve"> </w:t>
      </w:r>
      <w:proofErr w:type="spellStart"/>
      <w:r w:rsidR="00CC0541" w:rsidRPr="00D21CCA">
        <w:rPr>
          <w:rFonts w:ascii="Times New Roman" w:eastAsia="Times New Roman" w:hAnsi="Times New Roman" w:cs="Times New Roman"/>
          <w:sz w:val="24"/>
          <w:szCs w:val="24"/>
        </w:rPr>
        <w:t>обн</w:t>
      </w:r>
      <w:proofErr w:type="spellEnd"/>
      <w:r w:rsidR="00CC0541" w:rsidRPr="00D21CCA">
        <w:rPr>
          <w:rFonts w:ascii="Times New Roman" w:eastAsia="Times New Roman" w:hAnsi="Times New Roman" w:cs="Times New Roman"/>
          <w:sz w:val="24"/>
          <w:szCs w:val="24"/>
        </w:rPr>
        <w:t xml:space="preserve">. </w:t>
      </w:r>
      <w:r w:rsidR="00CC0541" w:rsidRPr="00D21CCA">
        <w:rPr>
          <w:rFonts w:ascii="Times New Roman" w:eastAsia="Times New Roman" w:hAnsi="Times New Roman" w:cs="Times New Roman"/>
          <w:bCs/>
          <w:iCs/>
          <w:sz w:val="24"/>
          <w:szCs w:val="24"/>
          <w:lang w:eastAsia="bg-BG"/>
        </w:rPr>
        <w:t>ДВ</w:t>
      </w:r>
      <w:r w:rsidR="00940F66" w:rsidRPr="00D21CCA">
        <w:rPr>
          <w:rFonts w:ascii="Times New Roman" w:eastAsia="Times New Roman" w:hAnsi="Times New Roman" w:cs="Times New Roman"/>
          <w:bCs/>
          <w:iCs/>
          <w:sz w:val="24"/>
          <w:szCs w:val="24"/>
          <w:lang w:eastAsia="bg-BG"/>
        </w:rPr>
        <w:t>,</w:t>
      </w:r>
      <w:r w:rsidR="00CC0541" w:rsidRPr="00D21CCA">
        <w:rPr>
          <w:rFonts w:ascii="Times New Roman" w:eastAsia="Times New Roman" w:hAnsi="Times New Roman" w:cs="Times New Roman"/>
          <w:bCs/>
          <w:iCs/>
          <w:sz w:val="24"/>
          <w:szCs w:val="24"/>
          <w:lang w:eastAsia="bg-BG"/>
        </w:rPr>
        <w:t xml:space="preserve"> </w:t>
      </w:r>
      <w:r w:rsidR="00940F66" w:rsidRPr="00D21CCA">
        <w:rPr>
          <w:rFonts w:ascii="Times New Roman" w:eastAsia="Times New Roman" w:hAnsi="Times New Roman" w:cs="Times New Roman"/>
          <w:bCs/>
          <w:iCs/>
          <w:sz w:val="24"/>
          <w:szCs w:val="24"/>
          <w:lang w:eastAsia="bg-BG"/>
        </w:rPr>
        <w:t>б</w:t>
      </w:r>
      <w:r w:rsidR="00CC0541" w:rsidRPr="00D21CCA">
        <w:rPr>
          <w:rFonts w:ascii="Times New Roman" w:eastAsia="Times New Roman" w:hAnsi="Times New Roman" w:cs="Times New Roman"/>
          <w:bCs/>
          <w:iCs/>
          <w:sz w:val="24"/>
          <w:szCs w:val="24"/>
          <w:lang w:eastAsia="bg-BG"/>
        </w:rPr>
        <w:t>р.</w:t>
      </w:r>
      <w:r w:rsidR="00EA137A" w:rsidRPr="00D21CCA">
        <w:rPr>
          <w:rFonts w:ascii="Times New Roman" w:eastAsia="Times New Roman" w:hAnsi="Times New Roman" w:cs="Times New Roman"/>
          <w:bCs/>
          <w:iCs/>
          <w:sz w:val="24"/>
          <w:szCs w:val="24"/>
          <w:lang w:eastAsia="bg-BG"/>
        </w:rPr>
        <w:t xml:space="preserve"> </w:t>
      </w:r>
      <w:r w:rsidR="00CC0541" w:rsidRPr="00D21CCA">
        <w:rPr>
          <w:rFonts w:ascii="Times New Roman" w:eastAsia="Times New Roman" w:hAnsi="Times New Roman" w:cs="Times New Roman"/>
          <w:bCs/>
          <w:iCs/>
          <w:sz w:val="24"/>
          <w:szCs w:val="24"/>
          <w:lang w:eastAsia="bg-BG"/>
        </w:rPr>
        <w:t>41 от 2019</w:t>
      </w:r>
      <w:r w:rsidR="00940F66" w:rsidRPr="00D21CCA">
        <w:rPr>
          <w:rFonts w:ascii="Times New Roman" w:eastAsia="Times New Roman" w:hAnsi="Times New Roman" w:cs="Times New Roman"/>
          <w:bCs/>
          <w:iCs/>
          <w:sz w:val="24"/>
          <w:szCs w:val="24"/>
          <w:lang w:eastAsia="bg-BG"/>
        </w:rPr>
        <w:t xml:space="preserve"> </w:t>
      </w:r>
      <w:r w:rsidR="00CC0541" w:rsidRPr="00D21CCA">
        <w:rPr>
          <w:rFonts w:ascii="Times New Roman" w:eastAsia="Times New Roman" w:hAnsi="Times New Roman" w:cs="Times New Roman"/>
          <w:bCs/>
          <w:iCs/>
          <w:sz w:val="24"/>
          <w:szCs w:val="24"/>
          <w:lang w:eastAsia="bg-BG"/>
        </w:rPr>
        <w:t>г.</w:t>
      </w:r>
    </w:p>
    <w:p w14:paraId="7205D37B" w14:textId="77777777" w:rsidR="00EB2E4F" w:rsidRPr="00D21CCA" w:rsidRDefault="00EB2E4F" w:rsidP="00EB2E4F">
      <w:pPr>
        <w:spacing w:after="0" w:line="360" w:lineRule="auto"/>
        <w:ind w:firstLine="851"/>
        <w:jc w:val="both"/>
        <w:textAlignment w:val="center"/>
        <w:rPr>
          <w:rFonts w:ascii="Times New Roman" w:eastAsia="Times New Roman" w:hAnsi="Times New Roman" w:cs="Times New Roman"/>
          <w:iCs/>
          <w:sz w:val="24"/>
          <w:szCs w:val="24"/>
          <w:lang w:eastAsia="bg-BG"/>
        </w:rPr>
      </w:pPr>
    </w:p>
    <w:p w14:paraId="319F9BA0" w14:textId="75DD8BE8" w:rsidR="00146763" w:rsidRDefault="004F613E" w:rsidP="00EB2E4F">
      <w:pPr>
        <w:spacing w:after="0" w:line="360" w:lineRule="auto"/>
        <w:ind w:firstLine="851"/>
        <w:jc w:val="both"/>
        <w:textAlignment w:val="center"/>
        <w:rPr>
          <w:rFonts w:ascii="Times New Roman" w:eastAsia="Times New Roman" w:hAnsi="Times New Roman" w:cs="Times New Roman"/>
          <w:color w:val="000000"/>
          <w:sz w:val="24"/>
          <w:szCs w:val="24"/>
        </w:rPr>
      </w:pPr>
      <w:r w:rsidRPr="00D21CCA">
        <w:rPr>
          <w:rFonts w:ascii="Times New Roman" w:eastAsia="Times New Roman" w:hAnsi="Times New Roman" w:cs="Times New Roman"/>
          <w:color w:val="000000"/>
          <w:sz w:val="24"/>
          <w:szCs w:val="24"/>
        </w:rPr>
        <w:t>32</w:t>
      </w:r>
      <w:r w:rsidR="00285B4F" w:rsidRPr="00D21CCA">
        <w:rPr>
          <w:rFonts w:ascii="Times New Roman" w:eastAsia="Times New Roman" w:hAnsi="Times New Roman" w:cs="Times New Roman"/>
          <w:color w:val="000000"/>
          <w:sz w:val="24"/>
          <w:szCs w:val="24"/>
        </w:rPr>
        <w:t xml:space="preserve">. </w:t>
      </w:r>
      <w:r w:rsidR="00285BA4" w:rsidRPr="00D21CCA">
        <w:rPr>
          <w:rFonts w:ascii="Times New Roman" w:eastAsia="Times New Roman" w:hAnsi="Times New Roman" w:cs="Times New Roman"/>
          <w:color w:val="000000"/>
          <w:sz w:val="24"/>
          <w:szCs w:val="24"/>
        </w:rPr>
        <w:t xml:space="preserve">В §33 на ПЗР </w:t>
      </w:r>
      <w:r w:rsidR="009C612A" w:rsidRPr="00D21CCA">
        <w:rPr>
          <w:rFonts w:ascii="Times New Roman" w:eastAsia="Times New Roman" w:hAnsi="Times New Roman" w:cs="Times New Roman"/>
          <w:bCs/>
          <w:color w:val="000000"/>
          <w:sz w:val="24"/>
          <w:szCs w:val="24"/>
        </w:rPr>
        <w:t>към Закон</w:t>
      </w:r>
      <w:r w:rsidR="00687845" w:rsidRPr="00D21CCA">
        <w:rPr>
          <w:rFonts w:ascii="Times New Roman" w:eastAsia="Times New Roman" w:hAnsi="Times New Roman" w:cs="Times New Roman"/>
          <w:bCs/>
          <w:color w:val="000000"/>
          <w:sz w:val="24"/>
          <w:szCs w:val="24"/>
        </w:rPr>
        <w:t>а за изменение и допълнение на З</w:t>
      </w:r>
      <w:r w:rsidR="009C612A" w:rsidRPr="00D21CCA">
        <w:rPr>
          <w:rFonts w:ascii="Times New Roman" w:eastAsia="Times New Roman" w:hAnsi="Times New Roman" w:cs="Times New Roman"/>
          <w:bCs/>
          <w:color w:val="000000"/>
          <w:sz w:val="24"/>
          <w:szCs w:val="24"/>
        </w:rPr>
        <w:t xml:space="preserve">акона за кадастъра и имотния регистър </w:t>
      </w:r>
      <w:r w:rsidR="009C612A" w:rsidRPr="00D21CCA">
        <w:rPr>
          <w:rFonts w:ascii="Times New Roman" w:eastAsia="Times New Roman" w:hAnsi="Times New Roman" w:cs="Times New Roman"/>
          <w:color w:val="000000"/>
          <w:sz w:val="24"/>
          <w:szCs w:val="24"/>
        </w:rPr>
        <w:t>(</w:t>
      </w:r>
      <w:proofErr w:type="spellStart"/>
      <w:r w:rsidR="009C612A" w:rsidRPr="00D21CCA">
        <w:rPr>
          <w:rFonts w:ascii="Times New Roman" w:eastAsia="Times New Roman" w:hAnsi="Times New Roman" w:cs="Times New Roman"/>
          <w:color w:val="000000"/>
          <w:sz w:val="24"/>
          <w:szCs w:val="24"/>
        </w:rPr>
        <w:t>обн</w:t>
      </w:r>
      <w:proofErr w:type="spellEnd"/>
      <w:r w:rsidR="009C612A" w:rsidRPr="00D21CCA">
        <w:rPr>
          <w:rFonts w:ascii="Times New Roman" w:eastAsia="Times New Roman" w:hAnsi="Times New Roman" w:cs="Times New Roman"/>
          <w:color w:val="000000"/>
          <w:sz w:val="24"/>
          <w:szCs w:val="24"/>
        </w:rPr>
        <w:t xml:space="preserve">. </w:t>
      </w:r>
      <w:r w:rsidR="00687845" w:rsidRPr="00D21CCA">
        <w:rPr>
          <w:rFonts w:ascii="Times New Roman" w:eastAsia="Times New Roman" w:hAnsi="Times New Roman" w:cs="Times New Roman"/>
          <w:color w:val="000000"/>
          <w:sz w:val="24"/>
          <w:szCs w:val="24"/>
        </w:rPr>
        <w:t>ДВ</w:t>
      </w:r>
      <w:r w:rsidR="009C612A" w:rsidRPr="00D21CCA">
        <w:rPr>
          <w:rFonts w:ascii="Times New Roman" w:eastAsia="Times New Roman" w:hAnsi="Times New Roman" w:cs="Times New Roman"/>
          <w:color w:val="000000"/>
          <w:sz w:val="24"/>
          <w:szCs w:val="24"/>
        </w:rPr>
        <w:t xml:space="preserve">, бр. 57 от 2016 г.) </w:t>
      </w:r>
      <w:r w:rsidR="00687845" w:rsidRPr="00D21CCA">
        <w:rPr>
          <w:rFonts w:ascii="Times New Roman" w:eastAsia="Times New Roman" w:hAnsi="Times New Roman" w:cs="Times New Roman"/>
          <w:color w:val="000000"/>
          <w:sz w:val="24"/>
          <w:szCs w:val="24"/>
        </w:rPr>
        <w:t xml:space="preserve">се </w:t>
      </w:r>
      <w:r w:rsidR="00285BA4" w:rsidRPr="00D21CCA">
        <w:rPr>
          <w:rFonts w:ascii="Times New Roman" w:eastAsia="Times New Roman" w:hAnsi="Times New Roman" w:cs="Times New Roman"/>
          <w:color w:val="000000"/>
          <w:sz w:val="24"/>
          <w:szCs w:val="24"/>
        </w:rPr>
        <w:t xml:space="preserve">създава нова ал. 6, </w:t>
      </w:r>
      <w:r w:rsidR="00C53E3E" w:rsidRPr="00D21CCA">
        <w:rPr>
          <w:rFonts w:ascii="Times New Roman" w:eastAsia="Times New Roman" w:hAnsi="Times New Roman" w:cs="Times New Roman"/>
          <w:color w:val="000000"/>
          <w:sz w:val="24"/>
          <w:szCs w:val="24"/>
        </w:rPr>
        <w:t xml:space="preserve">с </w:t>
      </w:r>
      <w:r w:rsidR="00285BA4" w:rsidRPr="00D21CCA">
        <w:rPr>
          <w:rFonts w:ascii="Times New Roman" w:eastAsia="Times New Roman" w:hAnsi="Times New Roman" w:cs="Times New Roman"/>
          <w:color w:val="000000"/>
          <w:sz w:val="24"/>
          <w:szCs w:val="24"/>
        </w:rPr>
        <w:t>която</w:t>
      </w:r>
      <w:r w:rsidR="00C53E3E" w:rsidRPr="00D21CCA">
        <w:rPr>
          <w:rFonts w:ascii="Times New Roman" w:eastAsia="Times New Roman" w:hAnsi="Times New Roman" w:cs="Times New Roman"/>
          <w:color w:val="000000"/>
          <w:sz w:val="24"/>
          <w:szCs w:val="24"/>
        </w:rPr>
        <w:t xml:space="preserve"> се</w:t>
      </w:r>
      <w:r w:rsidR="00285BA4" w:rsidRPr="00D21CCA">
        <w:rPr>
          <w:rFonts w:ascii="Times New Roman" w:eastAsia="Times New Roman" w:hAnsi="Times New Roman" w:cs="Times New Roman"/>
          <w:color w:val="000000"/>
          <w:sz w:val="24"/>
          <w:szCs w:val="24"/>
        </w:rPr>
        <w:t xml:space="preserve"> въвежда </w:t>
      </w:r>
      <w:r w:rsidR="00C53E3E" w:rsidRPr="00D21CCA">
        <w:rPr>
          <w:rFonts w:ascii="Times New Roman" w:eastAsia="Times New Roman" w:hAnsi="Times New Roman" w:cs="Times New Roman"/>
          <w:color w:val="000000"/>
          <w:sz w:val="24"/>
          <w:szCs w:val="24"/>
        </w:rPr>
        <w:t xml:space="preserve"> възможност</w:t>
      </w:r>
      <w:r w:rsidR="00797198" w:rsidRPr="00D21CCA">
        <w:rPr>
          <w:rFonts w:ascii="Times New Roman" w:eastAsia="Times New Roman" w:hAnsi="Times New Roman" w:cs="Times New Roman"/>
          <w:color w:val="000000"/>
          <w:sz w:val="24"/>
          <w:szCs w:val="24"/>
        </w:rPr>
        <w:t xml:space="preserve"> за </w:t>
      </w:r>
      <w:r w:rsidR="00285BA4" w:rsidRPr="00D21CCA">
        <w:rPr>
          <w:rFonts w:ascii="Times New Roman" w:eastAsia="Times New Roman" w:hAnsi="Times New Roman" w:cs="Times New Roman"/>
          <w:color w:val="000000"/>
          <w:sz w:val="24"/>
          <w:szCs w:val="24"/>
        </w:rPr>
        <w:t>отстраняване на несъответствия</w:t>
      </w:r>
      <w:r w:rsidR="00393C11" w:rsidRPr="00D21CCA">
        <w:rPr>
          <w:rFonts w:ascii="Times New Roman" w:eastAsia="Times New Roman" w:hAnsi="Times New Roman" w:cs="Times New Roman"/>
          <w:color w:val="000000"/>
          <w:sz w:val="24"/>
          <w:szCs w:val="24"/>
        </w:rPr>
        <w:t>та</w:t>
      </w:r>
      <w:r w:rsidR="00285BA4" w:rsidRPr="00D21CCA">
        <w:rPr>
          <w:rFonts w:ascii="Times New Roman" w:eastAsia="Times New Roman" w:hAnsi="Times New Roman" w:cs="Times New Roman"/>
          <w:color w:val="000000"/>
          <w:sz w:val="24"/>
          <w:szCs w:val="24"/>
        </w:rPr>
        <w:t xml:space="preserve"> в границите на поземлените имоти</w:t>
      </w:r>
      <w:r w:rsidR="00393C11" w:rsidRPr="00D21CCA">
        <w:rPr>
          <w:rFonts w:ascii="Times New Roman" w:eastAsia="Times New Roman" w:hAnsi="Times New Roman" w:cs="Times New Roman"/>
          <w:color w:val="000000"/>
          <w:sz w:val="24"/>
          <w:szCs w:val="24"/>
        </w:rPr>
        <w:t xml:space="preserve"> в </w:t>
      </w:r>
      <w:proofErr w:type="spellStart"/>
      <w:r w:rsidR="00393C11" w:rsidRPr="00D21CCA">
        <w:rPr>
          <w:rFonts w:ascii="Times New Roman" w:eastAsia="Times New Roman" w:hAnsi="Times New Roman" w:cs="Times New Roman"/>
          <w:color w:val="000000"/>
          <w:sz w:val="24"/>
          <w:szCs w:val="24"/>
        </w:rPr>
        <w:t>неурбанизирана</w:t>
      </w:r>
      <w:proofErr w:type="spellEnd"/>
      <w:r w:rsidR="00393C11" w:rsidRPr="00D21CCA">
        <w:rPr>
          <w:rFonts w:ascii="Times New Roman" w:eastAsia="Times New Roman" w:hAnsi="Times New Roman" w:cs="Times New Roman"/>
          <w:color w:val="000000"/>
          <w:sz w:val="24"/>
          <w:szCs w:val="24"/>
        </w:rPr>
        <w:t xml:space="preserve"> територия</w:t>
      </w:r>
      <w:r w:rsidR="00C53E3E" w:rsidRPr="00D21CCA">
        <w:rPr>
          <w:rFonts w:ascii="Times New Roman" w:eastAsia="Times New Roman" w:hAnsi="Times New Roman" w:cs="Times New Roman"/>
          <w:color w:val="000000"/>
          <w:sz w:val="24"/>
          <w:szCs w:val="24"/>
        </w:rPr>
        <w:t xml:space="preserve">, </w:t>
      </w:r>
      <w:r w:rsidR="00684AB9" w:rsidRPr="00D21CCA">
        <w:rPr>
          <w:rFonts w:ascii="Times New Roman" w:eastAsia="Times New Roman" w:hAnsi="Times New Roman" w:cs="Times New Roman"/>
          <w:color w:val="000000"/>
          <w:sz w:val="24"/>
          <w:szCs w:val="24"/>
        </w:rPr>
        <w:t>по искане на заинтересовано лице</w:t>
      </w:r>
      <w:r w:rsidR="00940F66" w:rsidRPr="00D21CCA">
        <w:rPr>
          <w:rFonts w:ascii="Times New Roman" w:eastAsia="Times New Roman" w:hAnsi="Times New Roman" w:cs="Times New Roman"/>
          <w:color w:val="000000"/>
          <w:sz w:val="24"/>
          <w:szCs w:val="24"/>
        </w:rPr>
        <w:t xml:space="preserve">. Към момента не са създадени кадастрална карта и кадастрални </w:t>
      </w:r>
      <w:r w:rsidR="00940F66" w:rsidRPr="00A035DF">
        <w:rPr>
          <w:rFonts w:ascii="Times New Roman" w:eastAsia="Times New Roman" w:hAnsi="Times New Roman" w:cs="Times New Roman"/>
          <w:color w:val="000000"/>
          <w:sz w:val="24"/>
          <w:szCs w:val="24"/>
        </w:rPr>
        <w:t xml:space="preserve">регистри за </w:t>
      </w:r>
      <w:r w:rsidR="00292D6B" w:rsidRPr="00A035DF">
        <w:rPr>
          <w:rFonts w:ascii="Times New Roman" w:eastAsia="Times New Roman" w:hAnsi="Times New Roman" w:cs="Times New Roman"/>
          <w:color w:val="000000"/>
          <w:sz w:val="24"/>
          <w:szCs w:val="24"/>
        </w:rPr>
        <w:t>2,</w:t>
      </w:r>
      <w:r w:rsidR="00A035DF" w:rsidRPr="00A035DF">
        <w:rPr>
          <w:rFonts w:ascii="Times New Roman" w:eastAsia="Times New Roman" w:hAnsi="Times New Roman" w:cs="Times New Roman"/>
          <w:color w:val="000000"/>
          <w:sz w:val="24"/>
          <w:szCs w:val="24"/>
        </w:rPr>
        <w:t>34</w:t>
      </w:r>
      <w:r w:rsidR="00940F66" w:rsidRPr="00A035DF">
        <w:rPr>
          <w:rFonts w:ascii="Times New Roman" w:eastAsia="Times New Roman" w:hAnsi="Times New Roman" w:cs="Times New Roman"/>
          <w:color w:val="000000"/>
          <w:sz w:val="24"/>
          <w:szCs w:val="24"/>
        </w:rPr>
        <w:t>% от територията</w:t>
      </w:r>
      <w:r w:rsidR="00940F66" w:rsidRPr="00D21CCA">
        <w:rPr>
          <w:rFonts w:ascii="Times New Roman" w:eastAsia="Times New Roman" w:hAnsi="Times New Roman" w:cs="Times New Roman"/>
          <w:color w:val="000000"/>
          <w:sz w:val="24"/>
          <w:szCs w:val="24"/>
        </w:rPr>
        <w:t xml:space="preserve"> на цялата страна, които обхващат урбанизирани територии, заети от малки населени места. Разпоредбата на ал. 5 от §33 ограничава отстраняването на </w:t>
      </w:r>
      <w:r w:rsidRPr="006E704F">
        <w:rPr>
          <w:rFonts w:ascii="Times New Roman" w:eastAsia="Times New Roman" w:hAnsi="Times New Roman" w:cs="Times New Roman"/>
          <w:color w:val="000000"/>
          <w:sz w:val="24"/>
          <w:szCs w:val="24"/>
        </w:rPr>
        <w:t>явни фактически грешки</w:t>
      </w:r>
      <w:r w:rsidRPr="00D21CCA">
        <w:rPr>
          <w:rFonts w:ascii="Times New Roman" w:eastAsia="Times New Roman" w:hAnsi="Times New Roman" w:cs="Times New Roman"/>
          <w:color w:val="000000"/>
          <w:sz w:val="24"/>
          <w:szCs w:val="24"/>
        </w:rPr>
        <w:t xml:space="preserve"> </w:t>
      </w:r>
      <w:r w:rsidR="00940F66" w:rsidRPr="00D21CCA">
        <w:rPr>
          <w:rFonts w:ascii="Times New Roman" w:eastAsia="Times New Roman" w:hAnsi="Times New Roman" w:cs="Times New Roman"/>
          <w:color w:val="000000"/>
          <w:sz w:val="24"/>
          <w:szCs w:val="24"/>
        </w:rPr>
        <w:t>в границите на поземлените имоти</w:t>
      </w:r>
      <w:r w:rsidR="00704D09" w:rsidRPr="00D21CCA">
        <w:rPr>
          <w:rFonts w:ascii="Times New Roman" w:eastAsia="Times New Roman" w:hAnsi="Times New Roman" w:cs="Times New Roman"/>
          <w:color w:val="000000"/>
          <w:sz w:val="24"/>
          <w:szCs w:val="24"/>
        </w:rPr>
        <w:t xml:space="preserve"> от </w:t>
      </w:r>
      <w:proofErr w:type="spellStart"/>
      <w:r w:rsidR="00704D09" w:rsidRPr="00D21CCA">
        <w:rPr>
          <w:rFonts w:ascii="Times New Roman" w:eastAsia="Times New Roman" w:hAnsi="Times New Roman" w:cs="Times New Roman"/>
          <w:color w:val="000000"/>
          <w:sz w:val="24"/>
          <w:szCs w:val="24"/>
        </w:rPr>
        <w:t>неурбанизираната</w:t>
      </w:r>
      <w:proofErr w:type="spellEnd"/>
      <w:r w:rsidR="00704D09" w:rsidRPr="00D21CCA">
        <w:rPr>
          <w:rFonts w:ascii="Times New Roman" w:eastAsia="Times New Roman" w:hAnsi="Times New Roman" w:cs="Times New Roman"/>
          <w:color w:val="000000"/>
          <w:sz w:val="24"/>
          <w:szCs w:val="24"/>
        </w:rPr>
        <w:t xml:space="preserve"> територия</w:t>
      </w:r>
      <w:r w:rsidR="00940F66" w:rsidRPr="00D21CCA">
        <w:rPr>
          <w:rFonts w:ascii="Times New Roman" w:eastAsia="Times New Roman" w:hAnsi="Times New Roman" w:cs="Times New Roman"/>
          <w:color w:val="000000"/>
          <w:sz w:val="24"/>
          <w:szCs w:val="24"/>
        </w:rPr>
        <w:t>, разположени непосредствено до границата на урбанизираната територия, за неизвест</w:t>
      </w:r>
      <w:r w:rsidR="00D360CC" w:rsidRPr="00D21CCA">
        <w:rPr>
          <w:rFonts w:ascii="Times New Roman" w:eastAsia="Times New Roman" w:hAnsi="Times New Roman" w:cs="Times New Roman"/>
          <w:color w:val="000000"/>
          <w:sz w:val="24"/>
          <w:szCs w:val="24"/>
        </w:rPr>
        <w:t>е</w:t>
      </w:r>
      <w:r w:rsidR="00940F66" w:rsidRPr="00D21CCA">
        <w:rPr>
          <w:rFonts w:ascii="Times New Roman" w:eastAsia="Times New Roman" w:hAnsi="Times New Roman" w:cs="Times New Roman"/>
          <w:color w:val="000000"/>
          <w:sz w:val="24"/>
          <w:szCs w:val="24"/>
        </w:rPr>
        <w:t xml:space="preserve">н период от време. Това от своя страна препятства заинтересованите лица </w:t>
      </w:r>
      <w:r w:rsidR="00C53E3E" w:rsidRPr="00D21CCA">
        <w:rPr>
          <w:rFonts w:ascii="Times New Roman" w:eastAsia="Times New Roman" w:hAnsi="Times New Roman" w:cs="Times New Roman"/>
          <w:color w:val="000000"/>
          <w:sz w:val="24"/>
          <w:szCs w:val="24"/>
        </w:rPr>
        <w:t xml:space="preserve">да се ползват от създадената възможност за отстраняване на грешката в </w:t>
      </w:r>
      <w:proofErr w:type="spellStart"/>
      <w:r w:rsidR="00C53E3E" w:rsidRPr="00D21CCA">
        <w:rPr>
          <w:rFonts w:ascii="Times New Roman" w:eastAsia="Times New Roman" w:hAnsi="Times New Roman" w:cs="Times New Roman"/>
          <w:color w:val="000000"/>
          <w:sz w:val="24"/>
          <w:szCs w:val="24"/>
        </w:rPr>
        <w:t>неурбанизирана</w:t>
      </w:r>
      <w:proofErr w:type="spellEnd"/>
      <w:r w:rsidR="00C53E3E" w:rsidRPr="00D21CCA">
        <w:rPr>
          <w:rFonts w:ascii="Times New Roman" w:eastAsia="Times New Roman" w:hAnsi="Times New Roman" w:cs="Times New Roman"/>
          <w:color w:val="000000"/>
          <w:sz w:val="24"/>
          <w:szCs w:val="24"/>
        </w:rPr>
        <w:t xml:space="preserve"> територия по реда на чл. 53б.</w:t>
      </w:r>
    </w:p>
    <w:p w14:paraId="0C130A07" w14:textId="77777777" w:rsidR="00EB2E4F" w:rsidRPr="00D21CCA" w:rsidRDefault="00EB2E4F" w:rsidP="00EB2E4F">
      <w:pPr>
        <w:spacing w:after="0" w:line="360" w:lineRule="auto"/>
        <w:ind w:firstLine="851"/>
        <w:jc w:val="both"/>
        <w:textAlignment w:val="center"/>
        <w:rPr>
          <w:rFonts w:ascii="Times New Roman" w:eastAsia="Times New Roman" w:hAnsi="Times New Roman" w:cs="Times New Roman"/>
          <w:color w:val="000000"/>
          <w:sz w:val="24"/>
          <w:szCs w:val="24"/>
        </w:rPr>
      </w:pPr>
    </w:p>
    <w:p w14:paraId="26AC5AAF" w14:textId="52096AEA" w:rsidR="00036309" w:rsidRPr="00D21CCA" w:rsidRDefault="004F613E" w:rsidP="00EB2E4F">
      <w:pPr>
        <w:pStyle w:val="CommentText"/>
        <w:spacing w:after="0" w:line="360" w:lineRule="auto"/>
        <w:ind w:firstLine="851"/>
        <w:jc w:val="both"/>
        <w:rPr>
          <w:rFonts w:ascii="Times New Roman" w:eastAsia="Times New Roman" w:hAnsi="Times New Roman" w:cs="Times New Roman"/>
          <w:color w:val="000000"/>
          <w:sz w:val="24"/>
          <w:szCs w:val="24"/>
        </w:rPr>
      </w:pPr>
      <w:r w:rsidRPr="00D21CCA">
        <w:rPr>
          <w:rFonts w:ascii="Times New Roman" w:eastAsia="Times New Roman" w:hAnsi="Times New Roman" w:cs="Times New Roman"/>
          <w:color w:val="000000"/>
          <w:sz w:val="24"/>
          <w:szCs w:val="24"/>
        </w:rPr>
        <w:t>33</w:t>
      </w:r>
      <w:r w:rsidR="00285B4F" w:rsidRPr="00D21CCA">
        <w:rPr>
          <w:rFonts w:ascii="Times New Roman" w:eastAsia="Times New Roman" w:hAnsi="Times New Roman" w:cs="Times New Roman"/>
          <w:color w:val="000000"/>
          <w:sz w:val="24"/>
          <w:szCs w:val="24"/>
        </w:rPr>
        <w:t xml:space="preserve">. </w:t>
      </w:r>
      <w:r w:rsidR="007B625D" w:rsidRPr="00D21CCA">
        <w:rPr>
          <w:rFonts w:ascii="Times New Roman" w:eastAsia="Times New Roman" w:hAnsi="Times New Roman" w:cs="Times New Roman"/>
          <w:color w:val="000000"/>
          <w:sz w:val="24"/>
          <w:szCs w:val="24"/>
        </w:rPr>
        <w:t xml:space="preserve">Отпада </w:t>
      </w:r>
      <w:r w:rsidR="00623C78" w:rsidRPr="00D21CCA">
        <w:rPr>
          <w:rFonts w:ascii="Times New Roman" w:eastAsia="Times New Roman" w:hAnsi="Times New Roman" w:cs="Times New Roman"/>
          <w:color w:val="000000"/>
          <w:sz w:val="24"/>
          <w:szCs w:val="24"/>
        </w:rPr>
        <w:t xml:space="preserve"> </w:t>
      </w:r>
      <w:r w:rsidR="0074796C" w:rsidRPr="00D21CCA">
        <w:rPr>
          <w:rFonts w:ascii="Times New Roman" w:eastAsia="Times New Roman" w:hAnsi="Times New Roman" w:cs="Times New Roman"/>
          <w:color w:val="000000"/>
          <w:sz w:val="24"/>
          <w:szCs w:val="24"/>
        </w:rPr>
        <w:t>§26 от ПЗР към Закона за измен</w:t>
      </w:r>
      <w:r w:rsidR="00285B4F" w:rsidRPr="00D21CCA">
        <w:rPr>
          <w:rFonts w:ascii="Times New Roman" w:eastAsia="Times New Roman" w:hAnsi="Times New Roman" w:cs="Times New Roman"/>
          <w:color w:val="000000"/>
          <w:sz w:val="24"/>
          <w:szCs w:val="24"/>
        </w:rPr>
        <w:t>ение и допълнение на З</w:t>
      </w:r>
      <w:r w:rsidR="0074796C" w:rsidRPr="00D21CCA">
        <w:rPr>
          <w:rFonts w:ascii="Times New Roman" w:eastAsia="Times New Roman" w:hAnsi="Times New Roman" w:cs="Times New Roman"/>
          <w:color w:val="000000"/>
          <w:sz w:val="24"/>
          <w:szCs w:val="24"/>
        </w:rPr>
        <w:t>акона за кадастъра и имотния регистър</w:t>
      </w:r>
      <w:r w:rsidR="0074796C" w:rsidRPr="00D21CCA">
        <w:rPr>
          <w:rFonts w:ascii="Times New Roman" w:hAnsi="Times New Roman" w:cs="Times New Roman"/>
          <w:b/>
          <w:bCs/>
          <w:color w:val="000000"/>
          <w:sz w:val="26"/>
          <w:szCs w:val="26"/>
        </w:rPr>
        <w:t xml:space="preserve"> </w:t>
      </w:r>
      <w:r w:rsidR="0074796C" w:rsidRPr="00D21CCA">
        <w:rPr>
          <w:rFonts w:ascii="Times New Roman" w:eastAsia="Times New Roman" w:hAnsi="Times New Roman" w:cs="Times New Roman"/>
          <w:color w:val="000000"/>
          <w:sz w:val="24"/>
          <w:szCs w:val="24"/>
        </w:rPr>
        <w:t>(</w:t>
      </w:r>
      <w:proofErr w:type="spellStart"/>
      <w:r w:rsidR="0074796C" w:rsidRPr="00D21CCA">
        <w:rPr>
          <w:rFonts w:ascii="Times New Roman" w:eastAsia="Times New Roman" w:hAnsi="Times New Roman" w:cs="Times New Roman"/>
          <w:color w:val="000000"/>
          <w:sz w:val="24"/>
          <w:szCs w:val="24"/>
        </w:rPr>
        <w:t>обн</w:t>
      </w:r>
      <w:proofErr w:type="spellEnd"/>
      <w:r w:rsidR="0074796C" w:rsidRPr="00D21CCA">
        <w:rPr>
          <w:rFonts w:ascii="Times New Roman" w:eastAsia="Times New Roman" w:hAnsi="Times New Roman" w:cs="Times New Roman"/>
          <w:color w:val="000000"/>
          <w:sz w:val="24"/>
          <w:szCs w:val="24"/>
        </w:rPr>
        <w:t>. ДВ, бр. 41 от 2019 г., в сила от 22.08.2019 г.)</w:t>
      </w:r>
      <w:r w:rsidR="006C16C0" w:rsidRPr="00D21CCA">
        <w:rPr>
          <w:rFonts w:ascii="Times New Roman" w:eastAsia="Times New Roman" w:hAnsi="Times New Roman" w:cs="Times New Roman"/>
          <w:color w:val="000000"/>
          <w:sz w:val="24"/>
          <w:szCs w:val="24"/>
        </w:rPr>
        <w:t xml:space="preserve"> </w:t>
      </w:r>
      <w:r w:rsidR="00A97A16" w:rsidRPr="00D21CCA">
        <w:rPr>
          <w:rFonts w:ascii="Times New Roman" w:eastAsia="Times New Roman" w:hAnsi="Times New Roman" w:cs="Times New Roman"/>
          <w:color w:val="000000"/>
          <w:sz w:val="24"/>
          <w:szCs w:val="24"/>
        </w:rPr>
        <w:t xml:space="preserve">  </w:t>
      </w:r>
      <w:r w:rsidR="006C16C0" w:rsidRPr="00D21CCA">
        <w:rPr>
          <w:rFonts w:ascii="Times New Roman" w:eastAsia="Times New Roman" w:hAnsi="Times New Roman" w:cs="Times New Roman"/>
          <w:color w:val="000000"/>
          <w:sz w:val="24"/>
          <w:szCs w:val="24"/>
        </w:rPr>
        <w:t xml:space="preserve">Отпадането на ал. 1 е необходимо, поради </w:t>
      </w:r>
      <w:r w:rsidR="00A97A16" w:rsidRPr="00D21CCA">
        <w:rPr>
          <w:rFonts w:ascii="Times New Roman" w:eastAsia="Times New Roman" w:hAnsi="Times New Roman" w:cs="Times New Roman"/>
          <w:color w:val="000000"/>
          <w:sz w:val="24"/>
          <w:szCs w:val="24"/>
        </w:rPr>
        <w:t>предложен</w:t>
      </w:r>
      <w:r w:rsidR="00A0139C" w:rsidRPr="00D21CCA">
        <w:rPr>
          <w:rFonts w:ascii="Times New Roman" w:eastAsia="Times New Roman" w:hAnsi="Times New Roman" w:cs="Times New Roman"/>
          <w:color w:val="000000"/>
          <w:sz w:val="24"/>
          <w:szCs w:val="24"/>
        </w:rPr>
        <w:t xml:space="preserve">ата </w:t>
      </w:r>
      <w:r w:rsidR="00A97A16" w:rsidRPr="00D21CCA">
        <w:rPr>
          <w:rFonts w:ascii="Times New Roman" w:eastAsia="Times New Roman" w:hAnsi="Times New Roman" w:cs="Times New Roman"/>
          <w:color w:val="000000"/>
          <w:sz w:val="24"/>
          <w:szCs w:val="24"/>
        </w:rPr>
        <w:t>с настоящия законопроект от</w:t>
      </w:r>
      <w:r w:rsidR="00A0139C" w:rsidRPr="00D21CCA">
        <w:rPr>
          <w:rFonts w:ascii="Times New Roman" w:eastAsia="Times New Roman" w:hAnsi="Times New Roman" w:cs="Times New Roman"/>
          <w:color w:val="000000"/>
          <w:sz w:val="24"/>
          <w:szCs w:val="24"/>
        </w:rPr>
        <w:t xml:space="preserve">мяна </w:t>
      </w:r>
      <w:r w:rsidR="00A97A16" w:rsidRPr="00D21CCA">
        <w:rPr>
          <w:rFonts w:ascii="Times New Roman" w:eastAsia="Times New Roman" w:hAnsi="Times New Roman" w:cs="Times New Roman"/>
          <w:color w:val="000000"/>
          <w:sz w:val="24"/>
          <w:szCs w:val="24"/>
        </w:rPr>
        <w:t>на чл. 32, ал. 5, мотивите за което са посочени в т.</w:t>
      </w:r>
      <w:r w:rsidR="006C16C0" w:rsidRPr="00D21CCA">
        <w:rPr>
          <w:rFonts w:ascii="Times New Roman" w:eastAsia="Times New Roman" w:hAnsi="Times New Roman" w:cs="Times New Roman"/>
          <w:color w:val="000000"/>
          <w:sz w:val="24"/>
          <w:szCs w:val="24"/>
        </w:rPr>
        <w:t xml:space="preserve"> </w:t>
      </w:r>
      <w:r w:rsidR="00A97A16" w:rsidRPr="00D21CCA">
        <w:rPr>
          <w:rFonts w:ascii="Times New Roman" w:eastAsia="Times New Roman" w:hAnsi="Times New Roman" w:cs="Times New Roman"/>
          <w:color w:val="000000"/>
          <w:sz w:val="24"/>
          <w:szCs w:val="24"/>
        </w:rPr>
        <w:t xml:space="preserve">12. </w:t>
      </w:r>
      <w:r w:rsidR="00036309" w:rsidRPr="00D21CCA">
        <w:rPr>
          <w:rFonts w:ascii="Times New Roman" w:eastAsia="Times New Roman" w:hAnsi="Times New Roman" w:cs="Times New Roman"/>
          <w:color w:val="000000"/>
          <w:sz w:val="24"/>
          <w:szCs w:val="24"/>
        </w:rPr>
        <w:t xml:space="preserve">Също така с </w:t>
      </w:r>
      <w:r w:rsidR="00A97A16" w:rsidRPr="00D21CCA">
        <w:rPr>
          <w:rFonts w:ascii="Times New Roman" w:eastAsia="Times New Roman" w:hAnsi="Times New Roman" w:cs="Times New Roman"/>
          <w:color w:val="000000"/>
          <w:sz w:val="24"/>
          <w:szCs w:val="24"/>
        </w:rPr>
        <w:t>действащия §26, ал. 1 се създава необосновано очакване, че след като специализираните карти и регистри бъдат предадени на АГКК</w:t>
      </w:r>
      <w:r w:rsidR="00036309" w:rsidRPr="00D21CCA">
        <w:rPr>
          <w:rFonts w:ascii="Times New Roman" w:eastAsia="Times New Roman" w:hAnsi="Times New Roman" w:cs="Times New Roman"/>
          <w:color w:val="000000"/>
          <w:sz w:val="24"/>
          <w:szCs w:val="24"/>
        </w:rPr>
        <w:t>,</w:t>
      </w:r>
      <w:r w:rsidR="00A97A16" w:rsidRPr="00D21CCA">
        <w:rPr>
          <w:rFonts w:ascii="Times New Roman" w:eastAsia="Times New Roman" w:hAnsi="Times New Roman" w:cs="Times New Roman"/>
          <w:color w:val="000000"/>
          <w:sz w:val="24"/>
          <w:szCs w:val="24"/>
        </w:rPr>
        <w:t xml:space="preserve"> </w:t>
      </w:r>
      <w:r w:rsidR="00A0139C" w:rsidRPr="00D21CCA">
        <w:rPr>
          <w:rFonts w:ascii="Times New Roman" w:eastAsia="Times New Roman" w:hAnsi="Times New Roman" w:cs="Times New Roman"/>
          <w:color w:val="000000"/>
          <w:sz w:val="24"/>
          <w:szCs w:val="24"/>
        </w:rPr>
        <w:t xml:space="preserve">въвеждането в експлоатация на строежите </w:t>
      </w:r>
      <w:r w:rsidR="00E133D8">
        <w:rPr>
          <w:rFonts w:ascii="Times New Roman" w:eastAsia="Times New Roman" w:hAnsi="Times New Roman" w:cs="Times New Roman"/>
          <w:color w:val="000000"/>
          <w:sz w:val="24"/>
          <w:szCs w:val="24"/>
        </w:rPr>
        <w:t>ще</w:t>
      </w:r>
      <w:r w:rsidR="00E133D8" w:rsidRPr="00D21CCA">
        <w:rPr>
          <w:rFonts w:ascii="Times New Roman" w:eastAsia="Times New Roman" w:hAnsi="Times New Roman" w:cs="Times New Roman"/>
          <w:color w:val="000000"/>
          <w:sz w:val="24"/>
          <w:szCs w:val="24"/>
        </w:rPr>
        <w:t xml:space="preserve"> </w:t>
      </w:r>
      <w:r w:rsidR="00036309" w:rsidRPr="00D21CCA">
        <w:rPr>
          <w:rFonts w:ascii="Times New Roman" w:eastAsia="Times New Roman" w:hAnsi="Times New Roman" w:cs="Times New Roman"/>
          <w:color w:val="000000"/>
          <w:sz w:val="24"/>
          <w:szCs w:val="24"/>
        </w:rPr>
        <w:t xml:space="preserve">се </w:t>
      </w:r>
      <w:r w:rsidR="00A0139C" w:rsidRPr="00D21CCA">
        <w:rPr>
          <w:rFonts w:ascii="Times New Roman" w:eastAsia="Times New Roman" w:hAnsi="Times New Roman" w:cs="Times New Roman"/>
          <w:color w:val="000000"/>
          <w:sz w:val="24"/>
          <w:szCs w:val="24"/>
        </w:rPr>
        <w:t xml:space="preserve">извършва само след като АГКК е издала удостоверение, че те са нанесени в специализираните карти. Този подход </w:t>
      </w:r>
      <w:r w:rsidR="007C79FB" w:rsidRPr="00D21CCA">
        <w:rPr>
          <w:rFonts w:ascii="Times New Roman" w:eastAsia="Times New Roman" w:hAnsi="Times New Roman" w:cs="Times New Roman"/>
          <w:color w:val="000000"/>
          <w:sz w:val="24"/>
          <w:szCs w:val="24"/>
        </w:rPr>
        <w:t xml:space="preserve">не съответства на политиката за намаляване на административната тежест на гражданите и бизнеса чрез премахване на изискващите се удостоверителни документи. </w:t>
      </w:r>
      <w:r w:rsidR="003946C7" w:rsidRPr="00D21CCA">
        <w:rPr>
          <w:rFonts w:ascii="Times New Roman" w:eastAsia="Times New Roman" w:hAnsi="Times New Roman" w:cs="Times New Roman"/>
          <w:color w:val="000000"/>
          <w:sz w:val="24"/>
          <w:szCs w:val="24"/>
        </w:rPr>
        <w:t xml:space="preserve"> </w:t>
      </w:r>
      <w:r w:rsidR="00F91B23" w:rsidRPr="00D21CCA">
        <w:rPr>
          <w:rFonts w:ascii="Times New Roman" w:eastAsia="Times New Roman" w:hAnsi="Times New Roman" w:cs="Times New Roman"/>
          <w:color w:val="000000"/>
          <w:sz w:val="24"/>
          <w:szCs w:val="24"/>
        </w:rPr>
        <w:t xml:space="preserve">С </w:t>
      </w:r>
      <w:r w:rsidR="003946C7" w:rsidRPr="00D21CCA">
        <w:rPr>
          <w:rFonts w:ascii="Times New Roman" w:eastAsia="Times New Roman" w:hAnsi="Times New Roman" w:cs="Times New Roman"/>
          <w:color w:val="000000"/>
          <w:sz w:val="24"/>
          <w:szCs w:val="24"/>
        </w:rPr>
        <w:t>настоящия законопроект</w:t>
      </w:r>
      <w:r w:rsidR="00F91B23" w:rsidRPr="00D21CCA">
        <w:rPr>
          <w:rFonts w:ascii="Times New Roman" w:eastAsia="Times New Roman" w:hAnsi="Times New Roman" w:cs="Times New Roman"/>
          <w:color w:val="000000"/>
          <w:sz w:val="24"/>
          <w:szCs w:val="24"/>
        </w:rPr>
        <w:t xml:space="preserve"> е предложено</w:t>
      </w:r>
      <w:r w:rsidR="003946C7" w:rsidRPr="00D21CCA">
        <w:rPr>
          <w:rFonts w:ascii="Times New Roman" w:eastAsia="Times New Roman" w:hAnsi="Times New Roman" w:cs="Times New Roman"/>
          <w:color w:val="000000"/>
          <w:sz w:val="24"/>
          <w:szCs w:val="24"/>
        </w:rPr>
        <w:t xml:space="preserve"> изменение на чл. 54а, ал. 3</w:t>
      </w:r>
      <w:r w:rsidR="00F91B23" w:rsidRPr="00D21CCA">
        <w:rPr>
          <w:rFonts w:ascii="Times New Roman" w:eastAsia="Times New Roman" w:hAnsi="Times New Roman" w:cs="Times New Roman"/>
          <w:color w:val="000000"/>
          <w:sz w:val="24"/>
          <w:szCs w:val="24"/>
        </w:rPr>
        <w:t>, с което</w:t>
      </w:r>
      <w:r w:rsidR="003946C7" w:rsidRPr="00D21CCA">
        <w:rPr>
          <w:rFonts w:ascii="Times New Roman" w:eastAsia="Times New Roman" w:hAnsi="Times New Roman" w:cs="Times New Roman"/>
          <w:color w:val="000000"/>
          <w:sz w:val="24"/>
          <w:szCs w:val="24"/>
        </w:rPr>
        <w:t xml:space="preserve"> </w:t>
      </w:r>
      <w:r w:rsidR="00F91B23" w:rsidRPr="00D21CCA">
        <w:rPr>
          <w:rFonts w:ascii="Times New Roman" w:eastAsia="Times New Roman" w:hAnsi="Times New Roman" w:cs="Times New Roman"/>
          <w:color w:val="000000"/>
          <w:sz w:val="24"/>
          <w:szCs w:val="24"/>
        </w:rPr>
        <w:t xml:space="preserve">всички </w:t>
      </w:r>
      <w:r w:rsidR="003946C7" w:rsidRPr="00D21CCA">
        <w:rPr>
          <w:rFonts w:ascii="Times New Roman" w:eastAsia="Times New Roman" w:hAnsi="Times New Roman" w:cs="Times New Roman"/>
          <w:color w:val="000000"/>
          <w:sz w:val="24"/>
          <w:szCs w:val="24"/>
        </w:rPr>
        <w:t xml:space="preserve">строежи и зони на ограничение трябва да бъдат нанесени в </w:t>
      </w:r>
      <w:r w:rsidR="007B625D" w:rsidRPr="00D21CCA">
        <w:rPr>
          <w:rFonts w:ascii="Times New Roman" w:eastAsia="Times New Roman" w:hAnsi="Times New Roman" w:cs="Times New Roman"/>
          <w:color w:val="000000"/>
          <w:sz w:val="24"/>
          <w:szCs w:val="24"/>
        </w:rPr>
        <w:t>специализирани</w:t>
      </w:r>
      <w:r w:rsidR="003946C7" w:rsidRPr="00D21CCA">
        <w:rPr>
          <w:rFonts w:ascii="Times New Roman" w:eastAsia="Times New Roman" w:hAnsi="Times New Roman" w:cs="Times New Roman"/>
          <w:color w:val="000000"/>
          <w:sz w:val="24"/>
          <w:szCs w:val="24"/>
        </w:rPr>
        <w:t>те</w:t>
      </w:r>
      <w:r w:rsidR="007B625D" w:rsidRPr="00D21CCA">
        <w:rPr>
          <w:rFonts w:ascii="Times New Roman" w:eastAsia="Times New Roman" w:hAnsi="Times New Roman" w:cs="Times New Roman"/>
          <w:color w:val="000000"/>
          <w:sz w:val="24"/>
          <w:szCs w:val="24"/>
        </w:rPr>
        <w:t xml:space="preserve"> карти и </w:t>
      </w:r>
      <w:r w:rsidR="003946C7" w:rsidRPr="00D21CCA">
        <w:rPr>
          <w:rFonts w:ascii="Times New Roman" w:eastAsia="Times New Roman" w:hAnsi="Times New Roman" w:cs="Times New Roman"/>
          <w:color w:val="000000"/>
          <w:sz w:val="24"/>
          <w:szCs w:val="24"/>
        </w:rPr>
        <w:t xml:space="preserve">регистри, преди въвеждането им в експлоатация. </w:t>
      </w:r>
      <w:r w:rsidR="00F91B23" w:rsidRPr="00D21CCA">
        <w:rPr>
          <w:rFonts w:ascii="Times New Roman" w:eastAsia="Times New Roman" w:hAnsi="Times New Roman" w:cs="Times New Roman"/>
          <w:color w:val="000000"/>
          <w:sz w:val="24"/>
          <w:szCs w:val="24"/>
        </w:rPr>
        <w:t xml:space="preserve">В </w:t>
      </w:r>
      <w:r w:rsidR="007B625D" w:rsidRPr="00D21CCA">
        <w:rPr>
          <w:rFonts w:ascii="Times New Roman" w:eastAsia="Times New Roman" w:hAnsi="Times New Roman" w:cs="Times New Roman"/>
          <w:color w:val="000000"/>
          <w:sz w:val="24"/>
          <w:szCs w:val="24"/>
        </w:rPr>
        <w:t>изпълнение на чл. 32, ал. 9 от ЗКИР</w:t>
      </w:r>
      <w:r w:rsidR="00F91B23" w:rsidRPr="00D21CCA">
        <w:rPr>
          <w:rFonts w:ascii="Times New Roman" w:eastAsia="Times New Roman" w:hAnsi="Times New Roman" w:cs="Times New Roman"/>
          <w:color w:val="000000"/>
          <w:sz w:val="24"/>
          <w:szCs w:val="24"/>
        </w:rPr>
        <w:t>,</w:t>
      </w:r>
      <w:r w:rsidR="007B625D" w:rsidRPr="00D21CCA">
        <w:rPr>
          <w:rFonts w:ascii="Times New Roman" w:eastAsia="Times New Roman" w:hAnsi="Times New Roman" w:cs="Times New Roman"/>
          <w:color w:val="000000"/>
          <w:sz w:val="24"/>
          <w:szCs w:val="24"/>
        </w:rPr>
        <w:t xml:space="preserve"> органите</w:t>
      </w:r>
      <w:r w:rsidR="00F91B23" w:rsidRPr="00D21CCA">
        <w:rPr>
          <w:rFonts w:ascii="Times New Roman" w:eastAsia="Times New Roman" w:hAnsi="Times New Roman" w:cs="Times New Roman"/>
          <w:color w:val="000000"/>
          <w:sz w:val="24"/>
          <w:szCs w:val="24"/>
        </w:rPr>
        <w:t xml:space="preserve"> по ал. 1 от същия член</w:t>
      </w:r>
      <w:r w:rsidR="007B625D" w:rsidRPr="00D21CCA">
        <w:rPr>
          <w:rFonts w:ascii="Times New Roman" w:eastAsia="Times New Roman" w:hAnsi="Times New Roman" w:cs="Times New Roman"/>
          <w:color w:val="000000"/>
          <w:sz w:val="24"/>
          <w:szCs w:val="24"/>
        </w:rPr>
        <w:t xml:space="preserve"> осигуряват достъп до </w:t>
      </w:r>
      <w:r w:rsidR="00F91B23" w:rsidRPr="00D21CCA">
        <w:rPr>
          <w:rFonts w:ascii="Times New Roman" w:eastAsia="Times New Roman" w:hAnsi="Times New Roman" w:cs="Times New Roman"/>
          <w:color w:val="000000"/>
          <w:sz w:val="24"/>
          <w:szCs w:val="24"/>
        </w:rPr>
        <w:t>специализираните карти и регистри</w:t>
      </w:r>
      <w:r w:rsidR="00036309" w:rsidRPr="00D21CCA">
        <w:rPr>
          <w:rFonts w:ascii="Times New Roman" w:eastAsia="Times New Roman" w:hAnsi="Times New Roman" w:cs="Times New Roman"/>
          <w:color w:val="000000"/>
          <w:sz w:val="24"/>
          <w:szCs w:val="24"/>
        </w:rPr>
        <w:t xml:space="preserve">, въз основа на който </w:t>
      </w:r>
      <w:r w:rsidR="00F91B23" w:rsidRPr="00D21CCA">
        <w:rPr>
          <w:rFonts w:ascii="Times New Roman" w:eastAsia="Times New Roman" w:hAnsi="Times New Roman" w:cs="Times New Roman"/>
          <w:color w:val="000000"/>
          <w:sz w:val="24"/>
          <w:szCs w:val="24"/>
        </w:rPr>
        <w:t xml:space="preserve">заинтересованите лица могат да извършат проверка, дали строежите са нанесени в </w:t>
      </w:r>
      <w:r w:rsidR="002B1DB6" w:rsidRPr="00D21CCA">
        <w:rPr>
          <w:rFonts w:ascii="Times New Roman" w:eastAsia="Times New Roman" w:hAnsi="Times New Roman" w:cs="Times New Roman"/>
          <w:color w:val="000000"/>
          <w:sz w:val="24"/>
          <w:szCs w:val="24"/>
        </w:rPr>
        <w:t>тях</w:t>
      </w:r>
      <w:r w:rsidR="00F91B23" w:rsidRPr="00D21CCA">
        <w:rPr>
          <w:rFonts w:ascii="Times New Roman" w:eastAsia="Times New Roman" w:hAnsi="Times New Roman" w:cs="Times New Roman"/>
          <w:color w:val="000000"/>
          <w:sz w:val="24"/>
          <w:szCs w:val="24"/>
        </w:rPr>
        <w:t xml:space="preserve"> </w:t>
      </w:r>
      <w:r w:rsidR="00036309" w:rsidRPr="00D21CCA">
        <w:rPr>
          <w:rFonts w:ascii="Times New Roman" w:eastAsia="Times New Roman" w:hAnsi="Times New Roman" w:cs="Times New Roman"/>
          <w:color w:val="000000"/>
          <w:sz w:val="24"/>
          <w:szCs w:val="24"/>
        </w:rPr>
        <w:t>преди въвеждането им в експлоатация</w:t>
      </w:r>
      <w:r w:rsidR="00F91B23" w:rsidRPr="00D21CCA">
        <w:rPr>
          <w:rFonts w:ascii="Times New Roman" w:eastAsia="Times New Roman" w:hAnsi="Times New Roman" w:cs="Times New Roman"/>
          <w:color w:val="000000"/>
          <w:sz w:val="24"/>
          <w:szCs w:val="24"/>
        </w:rPr>
        <w:t>. Д</w:t>
      </w:r>
      <w:r w:rsidR="003946C7" w:rsidRPr="00D21CCA">
        <w:rPr>
          <w:rFonts w:ascii="Times New Roman" w:eastAsia="Times New Roman" w:hAnsi="Times New Roman" w:cs="Times New Roman"/>
          <w:color w:val="000000"/>
          <w:sz w:val="24"/>
          <w:szCs w:val="24"/>
        </w:rPr>
        <w:t xml:space="preserve">о </w:t>
      </w:r>
      <w:r w:rsidR="007B625D" w:rsidRPr="00D21CCA">
        <w:rPr>
          <w:rFonts w:ascii="Times New Roman" w:eastAsia="Times New Roman" w:hAnsi="Times New Roman" w:cs="Times New Roman"/>
          <w:color w:val="000000"/>
          <w:sz w:val="24"/>
          <w:szCs w:val="24"/>
        </w:rPr>
        <w:t xml:space="preserve">създаване на специализираните карти и регистри </w:t>
      </w:r>
      <w:r w:rsidR="00053690" w:rsidRPr="00D21CCA">
        <w:rPr>
          <w:rFonts w:ascii="Times New Roman" w:eastAsia="Times New Roman" w:hAnsi="Times New Roman" w:cs="Times New Roman"/>
          <w:color w:val="000000"/>
          <w:sz w:val="24"/>
          <w:szCs w:val="24"/>
        </w:rPr>
        <w:lastRenderedPageBreak/>
        <w:t xml:space="preserve">строежите </w:t>
      </w:r>
      <w:r w:rsidR="007B625D" w:rsidRPr="00D21CCA">
        <w:rPr>
          <w:rFonts w:ascii="Times New Roman" w:eastAsia="Times New Roman" w:hAnsi="Times New Roman" w:cs="Times New Roman"/>
          <w:color w:val="000000"/>
          <w:sz w:val="24"/>
          <w:szCs w:val="24"/>
        </w:rPr>
        <w:t>се нанасят в кадастралните планове на основание §36 от ПЗР към ЗИД ЗКИР (ДВ, бр. 57 от 2016 г.)</w:t>
      </w:r>
      <w:r w:rsidR="00036309" w:rsidRPr="00D21CCA">
        <w:rPr>
          <w:rFonts w:ascii="Times New Roman" w:eastAsia="Times New Roman" w:hAnsi="Times New Roman" w:cs="Times New Roman"/>
          <w:color w:val="000000"/>
          <w:sz w:val="24"/>
          <w:szCs w:val="24"/>
        </w:rPr>
        <w:t>.</w:t>
      </w:r>
    </w:p>
    <w:p w14:paraId="04A88914" w14:textId="221D797C" w:rsidR="004A7D42" w:rsidRDefault="002B1DB6" w:rsidP="00EB2E4F">
      <w:pPr>
        <w:spacing w:after="0" w:line="360" w:lineRule="auto"/>
        <w:ind w:firstLine="851"/>
        <w:jc w:val="both"/>
        <w:textAlignment w:val="center"/>
        <w:rPr>
          <w:rFonts w:ascii="Times New Roman" w:eastAsia="Times New Roman" w:hAnsi="Times New Roman" w:cs="Times New Roman"/>
          <w:color w:val="000000"/>
          <w:sz w:val="24"/>
          <w:szCs w:val="24"/>
        </w:rPr>
      </w:pPr>
      <w:r w:rsidRPr="00D21CCA">
        <w:rPr>
          <w:rFonts w:ascii="Times New Roman" w:eastAsia="Times New Roman" w:hAnsi="Times New Roman" w:cs="Times New Roman"/>
          <w:color w:val="000000"/>
          <w:sz w:val="24"/>
          <w:szCs w:val="24"/>
        </w:rPr>
        <w:t xml:space="preserve">За синхронизиране на текстовете с </w:t>
      </w:r>
      <w:r w:rsidR="009D4B65" w:rsidRPr="00D21CCA">
        <w:rPr>
          <w:rFonts w:ascii="Times New Roman" w:eastAsia="Times New Roman" w:hAnsi="Times New Roman" w:cs="Times New Roman"/>
          <w:color w:val="000000"/>
          <w:sz w:val="24"/>
          <w:szCs w:val="24"/>
        </w:rPr>
        <w:t xml:space="preserve">предлаганото изменение на </w:t>
      </w:r>
      <w:r w:rsidR="0074796C" w:rsidRPr="00D21CCA">
        <w:rPr>
          <w:rFonts w:ascii="Times New Roman" w:eastAsia="Times New Roman" w:hAnsi="Times New Roman" w:cs="Times New Roman"/>
          <w:color w:val="000000"/>
          <w:sz w:val="24"/>
          <w:szCs w:val="24"/>
        </w:rPr>
        <w:t>чл. 31</w:t>
      </w:r>
      <w:r w:rsidR="009D4B65" w:rsidRPr="00D21CCA">
        <w:rPr>
          <w:rFonts w:ascii="Times New Roman" w:eastAsia="Times New Roman" w:hAnsi="Times New Roman" w:cs="Times New Roman"/>
          <w:color w:val="000000"/>
          <w:sz w:val="24"/>
          <w:szCs w:val="24"/>
        </w:rPr>
        <w:t>а, ал. 1</w:t>
      </w:r>
      <w:r w:rsidRPr="00D21CCA">
        <w:rPr>
          <w:rFonts w:ascii="Times New Roman" w:eastAsia="Times New Roman" w:hAnsi="Times New Roman" w:cs="Times New Roman"/>
          <w:color w:val="000000"/>
          <w:sz w:val="24"/>
          <w:szCs w:val="24"/>
        </w:rPr>
        <w:t xml:space="preserve"> с настоящия законопроект отпада ал. 2 на §26</w:t>
      </w:r>
      <w:r w:rsidR="009D4B65" w:rsidRPr="00D21CCA">
        <w:rPr>
          <w:rFonts w:ascii="Times New Roman" w:eastAsia="Times New Roman" w:hAnsi="Times New Roman" w:cs="Times New Roman"/>
          <w:color w:val="000000"/>
          <w:sz w:val="24"/>
          <w:szCs w:val="24"/>
        </w:rPr>
        <w:t>. Ако разпоредбата на §26, ал. 2 остане да действа, след влизане в сила на КККР</w:t>
      </w:r>
      <w:r w:rsidR="00684AB9" w:rsidRPr="00D21CCA">
        <w:rPr>
          <w:rFonts w:ascii="Times New Roman" w:eastAsia="Times New Roman" w:hAnsi="Times New Roman" w:cs="Times New Roman"/>
          <w:color w:val="000000"/>
          <w:sz w:val="24"/>
          <w:szCs w:val="24"/>
        </w:rPr>
        <w:t>,</w:t>
      </w:r>
      <w:r w:rsidR="009D4B65" w:rsidRPr="00D21CCA">
        <w:rPr>
          <w:rFonts w:ascii="Times New Roman" w:eastAsia="Times New Roman" w:hAnsi="Times New Roman" w:cs="Times New Roman"/>
          <w:color w:val="000000"/>
          <w:sz w:val="24"/>
          <w:szCs w:val="24"/>
        </w:rPr>
        <w:t xml:space="preserve"> ще се получи така, че зоната на ограничение ще бъде отразена само в КККР, но не и в съответната специализирана карта, което е в противоречие с целта и предназначението на специализираните карти и регистри, които задължително трябва да съдържат както данни </w:t>
      </w:r>
      <w:r w:rsidR="00684AB9" w:rsidRPr="00D21CCA">
        <w:rPr>
          <w:rFonts w:ascii="Times New Roman" w:eastAsia="Times New Roman" w:hAnsi="Times New Roman" w:cs="Times New Roman"/>
          <w:color w:val="000000"/>
          <w:sz w:val="24"/>
          <w:szCs w:val="24"/>
        </w:rPr>
        <w:t xml:space="preserve">за </w:t>
      </w:r>
      <w:r w:rsidR="009D4B65" w:rsidRPr="00D21CCA">
        <w:rPr>
          <w:rFonts w:ascii="Times New Roman" w:eastAsia="Times New Roman" w:hAnsi="Times New Roman" w:cs="Times New Roman"/>
          <w:color w:val="000000"/>
          <w:sz w:val="24"/>
          <w:szCs w:val="24"/>
        </w:rPr>
        <w:t xml:space="preserve">съоръжението, така и </w:t>
      </w:r>
      <w:r w:rsidRPr="00D21CCA">
        <w:rPr>
          <w:rFonts w:ascii="Times New Roman" w:eastAsia="Times New Roman" w:hAnsi="Times New Roman" w:cs="Times New Roman"/>
          <w:color w:val="000000"/>
          <w:sz w:val="24"/>
          <w:szCs w:val="24"/>
        </w:rPr>
        <w:t xml:space="preserve">за </w:t>
      </w:r>
      <w:r w:rsidR="009D4B65" w:rsidRPr="00D21CCA">
        <w:rPr>
          <w:rFonts w:ascii="Times New Roman" w:eastAsia="Times New Roman" w:hAnsi="Times New Roman" w:cs="Times New Roman"/>
          <w:color w:val="000000"/>
          <w:sz w:val="24"/>
          <w:szCs w:val="24"/>
        </w:rPr>
        <w:t>зоната на ограничение, която се формира от него. Данните за зоните на ограничения</w:t>
      </w:r>
      <w:r w:rsidRPr="00D21CCA">
        <w:rPr>
          <w:rFonts w:ascii="Times New Roman" w:eastAsia="Times New Roman" w:hAnsi="Times New Roman" w:cs="Times New Roman"/>
          <w:color w:val="000000"/>
          <w:sz w:val="24"/>
          <w:szCs w:val="24"/>
        </w:rPr>
        <w:t>, отразени</w:t>
      </w:r>
      <w:r w:rsidR="009D4B65" w:rsidRPr="00D21CCA">
        <w:rPr>
          <w:rFonts w:ascii="Times New Roman" w:eastAsia="Times New Roman" w:hAnsi="Times New Roman" w:cs="Times New Roman"/>
          <w:color w:val="000000"/>
          <w:sz w:val="24"/>
          <w:szCs w:val="24"/>
        </w:rPr>
        <w:t xml:space="preserve"> в КККР</w:t>
      </w:r>
      <w:r w:rsidRPr="00D21CCA">
        <w:rPr>
          <w:rFonts w:ascii="Times New Roman" w:eastAsia="Times New Roman" w:hAnsi="Times New Roman" w:cs="Times New Roman"/>
          <w:color w:val="000000"/>
          <w:sz w:val="24"/>
          <w:szCs w:val="24"/>
        </w:rPr>
        <w:t>,</w:t>
      </w:r>
      <w:r w:rsidR="009D4B65" w:rsidRPr="00D21CCA">
        <w:rPr>
          <w:rFonts w:ascii="Times New Roman" w:eastAsia="Times New Roman" w:hAnsi="Times New Roman" w:cs="Times New Roman"/>
          <w:color w:val="000000"/>
          <w:sz w:val="24"/>
          <w:szCs w:val="24"/>
        </w:rPr>
        <w:t xml:space="preserve"> имат друго предназначение</w:t>
      </w:r>
      <w:r w:rsidRPr="00D21CCA">
        <w:rPr>
          <w:rFonts w:ascii="Times New Roman" w:eastAsia="Times New Roman" w:hAnsi="Times New Roman" w:cs="Times New Roman"/>
          <w:color w:val="000000"/>
          <w:sz w:val="24"/>
          <w:szCs w:val="24"/>
        </w:rPr>
        <w:t>, а именно</w:t>
      </w:r>
      <w:r w:rsidR="00684AB9" w:rsidRPr="00D21CCA">
        <w:rPr>
          <w:rFonts w:ascii="Times New Roman" w:eastAsia="Times New Roman" w:hAnsi="Times New Roman" w:cs="Times New Roman"/>
          <w:color w:val="000000"/>
          <w:sz w:val="24"/>
          <w:szCs w:val="24"/>
        </w:rPr>
        <w:t>:</w:t>
      </w:r>
      <w:r w:rsidR="009D4B65" w:rsidRPr="00D21CCA">
        <w:rPr>
          <w:rFonts w:ascii="Times New Roman" w:eastAsia="Times New Roman" w:hAnsi="Times New Roman" w:cs="Times New Roman"/>
          <w:color w:val="000000"/>
          <w:sz w:val="24"/>
          <w:szCs w:val="24"/>
        </w:rPr>
        <w:t xml:space="preserve"> в кадастъра да бъдат показани „тежестите“ върху имот</w:t>
      </w:r>
      <w:r w:rsidR="00684AB9" w:rsidRPr="00D21CCA">
        <w:rPr>
          <w:rFonts w:ascii="Times New Roman" w:eastAsia="Times New Roman" w:hAnsi="Times New Roman" w:cs="Times New Roman"/>
          <w:color w:val="000000"/>
          <w:sz w:val="24"/>
          <w:szCs w:val="24"/>
        </w:rPr>
        <w:t>ите</w:t>
      </w:r>
      <w:r w:rsidR="009D4B65" w:rsidRPr="00D21CCA">
        <w:rPr>
          <w:rFonts w:ascii="Times New Roman" w:eastAsia="Times New Roman" w:hAnsi="Times New Roman" w:cs="Times New Roman"/>
          <w:color w:val="000000"/>
          <w:sz w:val="24"/>
          <w:szCs w:val="24"/>
        </w:rPr>
        <w:t xml:space="preserve">, най-вече за нуждите на разпоредителните сделки с </w:t>
      </w:r>
      <w:r w:rsidR="00684AB9" w:rsidRPr="00D21CCA">
        <w:rPr>
          <w:rFonts w:ascii="Times New Roman" w:eastAsia="Times New Roman" w:hAnsi="Times New Roman" w:cs="Times New Roman"/>
          <w:color w:val="000000"/>
          <w:sz w:val="24"/>
          <w:szCs w:val="24"/>
        </w:rPr>
        <w:t xml:space="preserve"> тях</w:t>
      </w:r>
      <w:r w:rsidR="009D4B65" w:rsidRPr="00D21CCA">
        <w:rPr>
          <w:rFonts w:ascii="Times New Roman" w:eastAsia="Times New Roman" w:hAnsi="Times New Roman" w:cs="Times New Roman"/>
          <w:color w:val="000000"/>
          <w:sz w:val="24"/>
          <w:szCs w:val="24"/>
        </w:rPr>
        <w:t xml:space="preserve">. </w:t>
      </w:r>
      <w:r w:rsidR="0074796C" w:rsidRPr="00D21CCA">
        <w:rPr>
          <w:rFonts w:ascii="Times New Roman" w:eastAsia="Times New Roman" w:hAnsi="Times New Roman" w:cs="Times New Roman"/>
          <w:color w:val="000000"/>
          <w:sz w:val="24"/>
          <w:szCs w:val="24"/>
        </w:rPr>
        <w:t xml:space="preserve"> </w:t>
      </w:r>
    </w:p>
    <w:p w14:paraId="5FCA5ABE" w14:textId="77777777" w:rsidR="00EB2E4F" w:rsidRPr="00D21CCA" w:rsidRDefault="00EB2E4F" w:rsidP="00EB2E4F">
      <w:pPr>
        <w:spacing w:after="0" w:line="360" w:lineRule="auto"/>
        <w:ind w:firstLine="851"/>
        <w:jc w:val="both"/>
        <w:textAlignment w:val="center"/>
        <w:rPr>
          <w:rFonts w:ascii="Times New Roman" w:eastAsia="Times New Roman" w:hAnsi="Times New Roman" w:cs="Times New Roman"/>
          <w:color w:val="000000"/>
          <w:sz w:val="24"/>
          <w:szCs w:val="24"/>
        </w:rPr>
      </w:pPr>
    </w:p>
    <w:p w14:paraId="794109EE" w14:textId="6CEEE536" w:rsidR="00FD0F25" w:rsidRDefault="00AE2B49" w:rsidP="00EB2E4F">
      <w:pPr>
        <w:spacing w:after="0" w:line="360" w:lineRule="auto"/>
        <w:ind w:firstLine="851"/>
        <w:jc w:val="both"/>
        <w:textAlignment w:val="center"/>
        <w:rPr>
          <w:rFonts w:ascii="Times New Roman" w:eastAsia="Times New Roman" w:hAnsi="Times New Roman" w:cs="Times New Roman"/>
          <w:color w:val="000000"/>
          <w:sz w:val="24"/>
          <w:szCs w:val="24"/>
        </w:rPr>
      </w:pPr>
      <w:r w:rsidRPr="00D21CCA">
        <w:rPr>
          <w:rFonts w:ascii="Times New Roman" w:eastAsia="Times New Roman" w:hAnsi="Times New Roman" w:cs="Times New Roman"/>
          <w:color w:val="000000"/>
          <w:sz w:val="24"/>
          <w:szCs w:val="24"/>
        </w:rPr>
        <w:t>34</w:t>
      </w:r>
      <w:r w:rsidR="00560BA7" w:rsidRPr="00D21CCA">
        <w:rPr>
          <w:rFonts w:ascii="Times New Roman" w:eastAsia="Times New Roman" w:hAnsi="Times New Roman" w:cs="Times New Roman"/>
          <w:color w:val="000000"/>
          <w:sz w:val="24"/>
          <w:szCs w:val="24"/>
        </w:rPr>
        <w:t xml:space="preserve">. С преходни и заключителни разпоредби </w:t>
      </w:r>
      <w:r w:rsidR="00285B4F" w:rsidRPr="00D21CCA">
        <w:rPr>
          <w:rFonts w:ascii="Times New Roman" w:eastAsia="Times New Roman" w:hAnsi="Times New Roman" w:cs="Times New Roman"/>
          <w:color w:val="000000"/>
          <w:sz w:val="24"/>
          <w:szCs w:val="24"/>
        </w:rPr>
        <w:t>в</w:t>
      </w:r>
      <w:r w:rsidR="00C81829" w:rsidRPr="00D21CCA">
        <w:rPr>
          <w:rFonts w:ascii="Times New Roman" w:eastAsia="Times New Roman" w:hAnsi="Times New Roman" w:cs="Times New Roman"/>
          <w:color w:val="000000"/>
          <w:sz w:val="24"/>
          <w:szCs w:val="24"/>
        </w:rPr>
        <w:t xml:space="preserve"> изпълнение на препоръки на Администрацията на Министерския съвет, </w:t>
      </w:r>
      <w:r w:rsidR="007300AC" w:rsidRPr="00D21CCA">
        <w:rPr>
          <w:rFonts w:ascii="Times New Roman" w:eastAsia="Times New Roman" w:hAnsi="Times New Roman" w:cs="Times New Roman"/>
          <w:color w:val="000000"/>
          <w:sz w:val="24"/>
          <w:szCs w:val="24"/>
        </w:rPr>
        <w:t xml:space="preserve">които </w:t>
      </w:r>
      <w:r w:rsidR="007300AC" w:rsidRPr="00D21CCA">
        <w:rPr>
          <w:rFonts w:ascii="Times New Roman" w:eastAsia="Times New Roman" w:hAnsi="Times New Roman" w:cs="Times New Roman"/>
          <w:sz w:val="24"/>
          <w:szCs w:val="24"/>
        </w:rPr>
        <w:t>целят намаляване на административната тежест за гражданите и бизнеса, и които са</w:t>
      </w:r>
      <w:r w:rsidR="007300AC" w:rsidRPr="00D21CCA">
        <w:rPr>
          <w:rFonts w:ascii="Times New Roman" w:eastAsia="Times New Roman" w:hAnsi="Times New Roman" w:cs="Times New Roman"/>
          <w:color w:val="000000"/>
          <w:sz w:val="24"/>
          <w:szCs w:val="24"/>
        </w:rPr>
        <w:t xml:space="preserve"> във</w:t>
      </w:r>
      <w:r w:rsidR="007300AC" w:rsidRPr="00D21CCA">
        <w:rPr>
          <w:rFonts w:ascii="Times New Roman" w:eastAsia="Times New Roman" w:hAnsi="Times New Roman" w:cs="Times New Roman"/>
          <w:sz w:val="24"/>
          <w:szCs w:val="24"/>
        </w:rPr>
        <w:t xml:space="preserve"> връзка със систематизиране на усилията за подобряване на регулаторната политика на Република България,</w:t>
      </w:r>
      <w:r w:rsidR="007300AC" w:rsidRPr="00D21CCA">
        <w:rPr>
          <w:rFonts w:ascii="Times New Roman" w:eastAsia="Times New Roman" w:hAnsi="Times New Roman" w:cs="Times New Roman"/>
          <w:color w:val="000000"/>
          <w:sz w:val="24"/>
          <w:szCs w:val="24"/>
        </w:rPr>
        <w:t xml:space="preserve"> са предложени изменения в </w:t>
      </w:r>
      <w:r w:rsidR="00934347" w:rsidRPr="00D21CCA">
        <w:rPr>
          <w:rFonts w:ascii="Times New Roman" w:eastAsia="Times New Roman" w:hAnsi="Times New Roman" w:cs="Times New Roman"/>
          <w:color w:val="000000"/>
          <w:sz w:val="24"/>
          <w:szCs w:val="24"/>
        </w:rPr>
        <w:t xml:space="preserve">Закона за административното регулиране на производството на оптични дискове и матрици, </w:t>
      </w:r>
      <w:r w:rsidR="00141031" w:rsidRPr="00D21CCA">
        <w:rPr>
          <w:rFonts w:ascii="Times New Roman" w:eastAsia="Times New Roman" w:hAnsi="Times New Roman" w:cs="Times New Roman"/>
          <w:color w:val="000000"/>
          <w:sz w:val="24"/>
          <w:szCs w:val="24"/>
        </w:rPr>
        <w:t xml:space="preserve">Закона за горите, </w:t>
      </w:r>
      <w:r w:rsidR="002B0621" w:rsidRPr="00D21CCA">
        <w:rPr>
          <w:rFonts w:ascii="Times New Roman" w:eastAsia="Times New Roman" w:hAnsi="Times New Roman" w:cs="Times New Roman"/>
          <w:color w:val="000000"/>
          <w:sz w:val="24"/>
          <w:szCs w:val="24"/>
        </w:rPr>
        <w:t>Закона за опазване на земеделските земи,</w:t>
      </w:r>
      <w:r w:rsidR="00934347" w:rsidRPr="00D21CCA">
        <w:rPr>
          <w:rFonts w:ascii="Times New Roman" w:eastAsia="Times New Roman" w:hAnsi="Times New Roman" w:cs="Times New Roman"/>
          <w:color w:val="000000"/>
          <w:sz w:val="24"/>
          <w:szCs w:val="24"/>
        </w:rPr>
        <w:t xml:space="preserve"> </w:t>
      </w:r>
      <w:r w:rsidR="00EA6C28" w:rsidRPr="00D21CCA">
        <w:rPr>
          <w:rFonts w:ascii="Times New Roman" w:eastAsia="Times New Roman" w:hAnsi="Times New Roman" w:cs="Times New Roman"/>
          <w:color w:val="000000"/>
          <w:sz w:val="24"/>
          <w:szCs w:val="24"/>
        </w:rPr>
        <w:t>Закона за подземните богатства</w:t>
      </w:r>
      <w:r w:rsidR="00332C5F" w:rsidRPr="00D21CCA">
        <w:rPr>
          <w:rFonts w:ascii="Times New Roman" w:eastAsia="Times New Roman" w:hAnsi="Times New Roman" w:cs="Times New Roman"/>
          <w:color w:val="000000"/>
          <w:sz w:val="24"/>
          <w:szCs w:val="24"/>
        </w:rPr>
        <w:t xml:space="preserve"> и в </w:t>
      </w:r>
      <w:r w:rsidR="00EA6C28" w:rsidRPr="00D21CCA">
        <w:rPr>
          <w:rFonts w:ascii="Times New Roman" w:eastAsia="Times New Roman" w:hAnsi="Times New Roman" w:cs="Times New Roman"/>
          <w:color w:val="000000"/>
          <w:sz w:val="24"/>
          <w:szCs w:val="24"/>
        </w:rPr>
        <w:t>Закона за посевния и посадъчен материал</w:t>
      </w:r>
      <w:r w:rsidR="00332C5F" w:rsidRPr="00D21CCA">
        <w:rPr>
          <w:rFonts w:ascii="Times New Roman" w:eastAsia="Times New Roman" w:hAnsi="Times New Roman" w:cs="Times New Roman"/>
          <w:color w:val="000000"/>
          <w:sz w:val="24"/>
          <w:szCs w:val="24"/>
        </w:rPr>
        <w:t>.</w:t>
      </w:r>
      <w:r w:rsidR="007300AC" w:rsidRPr="00D21CCA">
        <w:rPr>
          <w:rFonts w:ascii="Times New Roman" w:eastAsia="Times New Roman" w:hAnsi="Times New Roman" w:cs="Times New Roman"/>
          <w:color w:val="000000"/>
          <w:sz w:val="24"/>
          <w:szCs w:val="24"/>
        </w:rPr>
        <w:t xml:space="preserve"> </w:t>
      </w:r>
      <w:r w:rsidR="00332C5F" w:rsidRPr="00D21CCA">
        <w:rPr>
          <w:rFonts w:ascii="Times New Roman" w:eastAsia="Times New Roman" w:hAnsi="Times New Roman" w:cs="Times New Roman"/>
          <w:color w:val="000000"/>
          <w:sz w:val="24"/>
          <w:szCs w:val="24"/>
        </w:rPr>
        <w:t>С измененията се въвежда задължение за административните органи да се снабдяват по служебен път със скици, скици-проект</w:t>
      </w:r>
      <w:r w:rsidR="00684AB9" w:rsidRPr="00D21CCA">
        <w:rPr>
          <w:rFonts w:ascii="Times New Roman" w:eastAsia="Times New Roman" w:hAnsi="Times New Roman" w:cs="Times New Roman"/>
          <w:color w:val="000000"/>
          <w:sz w:val="24"/>
          <w:szCs w:val="24"/>
        </w:rPr>
        <w:t>и</w:t>
      </w:r>
      <w:r w:rsidR="00332C5F" w:rsidRPr="00D21CCA">
        <w:rPr>
          <w:rFonts w:ascii="Times New Roman" w:eastAsia="Times New Roman" w:hAnsi="Times New Roman" w:cs="Times New Roman"/>
          <w:color w:val="000000"/>
          <w:sz w:val="24"/>
          <w:szCs w:val="24"/>
        </w:rPr>
        <w:t xml:space="preserve"> и други документи от КККР, под формата на ВЕАУ, които са им необходими за провежданите от тях законови процедури, а не да ги изискват от гражданите и бизнеса. Измененията </w:t>
      </w:r>
      <w:r w:rsidR="005D4602" w:rsidRPr="00D21CCA">
        <w:rPr>
          <w:rFonts w:ascii="Times New Roman" w:eastAsia="Times New Roman" w:hAnsi="Times New Roman" w:cs="Times New Roman"/>
          <w:color w:val="000000"/>
          <w:sz w:val="24"/>
          <w:szCs w:val="24"/>
        </w:rPr>
        <w:t xml:space="preserve">в горния смисъл </w:t>
      </w:r>
      <w:r w:rsidR="00332C5F" w:rsidRPr="00D21CCA">
        <w:rPr>
          <w:rFonts w:ascii="Times New Roman" w:eastAsia="Times New Roman" w:hAnsi="Times New Roman" w:cs="Times New Roman"/>
          <w:color w:val="000000"/>
          <w:sz w:val="24"/>
          <w:szCs w:val="24"/>
        </w:rPr>
        <w:t>са в следните конкретни разпоредби</w:t>
      </w:r>
      <w:r w:rsidR="00285B4F" w:rsidRPr="00D21CCA">
        <w:rPr>
          <w:rFonts w:ascii="Times New Roman" w:eastAsia="Times New Roman" w:hAnsi="Times New Roman" w:cs="Times New Roman"/>
          <w:color w:val="000000"/>
          <w:sz w:val="24"/>
          <w:szCs w:val="24"/>
        </w:rPr>
        <w:t xml:space="preserve"> и закони</w:t>
      </w:r>
      <w:r w:rsidR="00332C5F" w:rsidRPr="00D21CCA">
        <w:rPr>
          <w:rFonts w:ascii="Times New Roman" w:eastAsia="Times New Roman" w:hAnsi="Times New Roman" w:cs="Times New Roman"/>
          <w:color w:val="000000"/>
          <w:sz w:val="24"/>
          <w:szCs w:val="24"/>
        </w:rPr>
        <w:t xml:space="preserve">: </w:t>
      </w:r>
      <w:r w:rsidR="00623C78" w:rsidRPr="00D21CCA">
        <w:rPr>
          <w:rFonts w:ascii="Times New Roman" w:eastAsia="Times New Roman" w:hAnsi="Times New Roman" w:cs="Times New Roman"/>
          <w:color w:val="000000"/>
          <w:sz w:val="24"/>
          <w:szCs w:val="24"/>
        </w:rPr>
        <w:t>и</w:t>
      </w:r>
      <w:r w:rsidR="005D4602" w:rsidRPr="00D21CCA">
        <w:rPr>
          <w:rFonts w:ascii="Times New Roman" w:eastAsia="Times New Roman" w:hAnsi="Times New Roman" w:cs="Times New Roman"/>
          <w:color w:val="000000"/>
          <w:sz w:val="24"/>
          <w:szCs w:val="24"/>
        </w:rPr>
        <w:t>зменят се чл. 30, ал. 5 на Закона за административното регулиране на производството на оптични дискове и матрици и чл. 55в, ал. 2, т. 8 на Закон</w:t>
      </w:r>
      <w:r w:rsidR="00D33700" w:rsidRPr="00D21CCA">
        <w:rPr>
          <w:rFonts w:ascii="Times New Roman" w:eastAsia="Times New Roman" w:hAnsi="Times New Roman" w:cs="Times New Roman"/>
          <w:color w:val="000000"/>
          <w:sz w:val="24"/>
          <w:szCs w:val="24"/>
        </w:rPr>
        <w:t>а</w:t>
      </w:r>
      <w:r w:rsidR="005D4602" w:rsidRPr="00D21CCA">
        <w:rPr>
          <w:rFonts w:ascii="Times New Roman" w:eastAsia="Times New Roman" w:hAnsi="Times New Roman" w:cs="Times New Roman"/>
          <w:color w:val="000000"/>
          <w:sz w:val="24"/>
          <w:szCs w:val="24"/>
        </w:rPr>
        <w:t xml:space="preserve"> за акцизите и данъчните складове</w:t>
      </w:r>
      <w:r w:rsidR="00FD0F25" w:rsidRPr="00D21CCA">
        <w:rPr>
          <w:rFonts w:ascii="Times New Roman" w:eastAsia="Times New Roman" w:hAnsi="Times New Roman" w:cs="Times New Roman"/>
          <w:color w:val="000000"/>
          <w:sz w:val="24"/>
          <w:szCs w:val="24"/>
        </w:rPr>
        <w:t>.</w:t>
      </w:r>
      <w:r w:rsidR="005D4602" w:rsidRPr="00D21CCA">
        <w:rPr>
          <w:rFonts w:ascii="Times New Roman" w:eastAsia="Times New Roman" w:hAnsi="Times New Roman" w:cs="Times New Roman"/>
          <w:color w:val="000000"/>
          <w:sz w:val="24"/>
          <w:szCs w:val="24"/>
        </w:rPr>
        <w:t xml:space="preserve"> </w:t>
      </w:r>
      <w:r w:rsidR="00FD0F25" w:rsidRPr="00D21CCA">
        <w:rPr>
          <w:rFonts w:ascii="Times New Roman" w:eastAsia="Times New Roman" w:hAnsi="Times New Roman" w:cs="Times New Roman"/>
          <w:color w:val="000000"/>
          <w:sz w:val="24"/>
          <w:szCs w:val="24"/>
        </w:rPr>
        <w:t>В Закона за горите с</w:t>
      </w:r>
      <w:r w:rsidR="00D34B05" w:rsidRPr="00D21CCA">
        <w:rPr>
          <w:rFonts w:ascii="Times New Roman" w:eastAsia="Times New Roman" w:hAnsi="Times New Roman" w:cs="Times New Roman"/>
          <w:color w:val="000000"/>
          <w:sz w:val="24"/>
          <w:szCs w:val="24"/>
        </w:rPr>
        <w:t xml:space="preserve">е извършват изменения и допълнения в </w:t>
      </w:r>
      <w:r w:rsidR="00FD0F25" w:rsidRPr="00D21CCA">
        <w:rPr>
          <w:rFonts w:ascii="Times New Roman" w:eastAsia="Times New Roman" w:hAnsi="Times New Roman" w:cs="Times New Roman"/>
          <w:color w:val="000000"/>
          <w:sz w:val="24"/>
          <w:szCs w:val="24"/>
        </w:rPr>
        <w:t xml:space="preserve">чл. 32, чл. 36, чл. 55, чл. 56, чл. 62, </w:t>
      </w:r>
      <w:r w:rsidRPr="00D21CCA">
        <w:rPr>
          <w:rFonts w:ascii="Times New Roman" w:eastAsia="Times New Roman" w:hAnsi="Times New Roman" w:cs="Times New Roman"/>
          <w:color w:val="000000"/>
          <w:sz w:val="24"/>
          <w:szCs w:val="24"/>
        </w:rPr>
        <w:t>чл. 63</w:t>
      </w:r>
      <w:r w:rsidR="00FD0F25" w:rsidRPr="00D21CCA">
        <w:rPr>
          <w:rFonts w:ascii="Times New Roman" w:eastAsia="Times New Roman" w:hAnsi="Times New Roman" w:cs="Times New Roman"/>
          <w:color w:val="000000"/>
          <w:sz w:val="24"/>
          <w:szCs w:val="24"/>
        </w:rPr>
        <w:t>, чл. 70, чл. 75, чл. 77, чл. 81 и чл. 84 . Прецизира се определението за скица-проект, дадено в действащия §1, т. 53 от Допълнителн</w:t>
      </w:r>
      <w:r w:rsidR="00C03109" w:rsidRPr="00D21CCA">
        <w:rPr>
          <w:rFonts w:ascii="Times New Roman" w:eastAsia="Times New Roman" w:hAnsi="Times New Roman" w:cs="Times New Roman"/>
          <w:color w:val="000000"/>
          <w:sz w:val="24"/>
          <w:szCs w:val="24"/>
        </w:rPr>
        <w:t>ата</w:t>
      </w:r>
      <w:r w:rsidR="00FD0F25" w:rsidRPr="00D21CCA">
        <w:rPr>
          <w:rFonts w:ascii="Times New Roman" w:eastAsia="Times New Roman" w:hAnsi="Times New Roman" w:cs="Times New Roman"/>
          <w:color w:val="000000"/>
          <w:sz w:val="24"/>
          <w:szCs w:val="24"/>
        </w:rPr>
        <w:t xml:space="preserve"> разпоредб</w:t>
      </w:r>
      <w:r w:rsidR="00C03109" w:rsidRPr="00D21CCA">
        <w:rPr>
          <w:rFonts w:ascii="Times New Roman" w:eastAsia="Times New Roman" w:hAnsi="Times New Roman" w:cs="Times New Roman"/>
          <w:color w:val="000000"/>
          <w:sz w:val="24"/>
          <w:szCs w:val="24"/>
        </w:rPr>
        <w:t>а</w:t>
      </w:r>
      <w:r w:rsidR="00FD0F25" w:rsidRPr="00D21CCA">
        <w:rPr>
          <w:rFonts w:ascii="Times New Roman" w:eastAsia="Times New Roman" w:hAnsi="Times New Roman" w:cs="Times New Roman"/>
          <w:color w:val="000000"/>
          <w:sz w:val="24"/>
          <w:szCs w:val="24"/>
        </w:rPr>
        <w:t xml:space="preserve"> на Закона за горите, като към нормативните актове</w:t>
      </w:r>
      <w:r w:rsidR="00D15DC2" w:rsidRPr="00D21CCA">
        <w:rPr>
          <w:rFonts w:ascii="Times New Roman" w:eastAsia="Times New Roman" w:hAnsi="Times New Roman" w:cs="Times New Roman"/>
          <w:color w:val="000000"/>
          <w:sz w:val="24"/>
          <w:szCs w:val="24"/>
        </w:rPr>
        <w:t>,</w:t>
      </w:r>
      <w:r w:rsidR="00FD0F25" w:rsidRPr="00D21CCA">
        <w:rPr>
          <w:rFonts w:ascii="Times New Roman" w:eastAsia="Times New Roman" w:hAnsi="Times New Roman" w:cs="Times New Roman"/>
          <w:color w:val="000000"/>
          <w:sz w:val="24"/>
          <w:szCs w:val="24"/>
        </w:rPr>
        <w:t xml:space="preserve"> по реда на които е издадена скицата-проект</w:t>
      </w:r>
      <w:r w:rsidR="00623C78" w:rsidRPr="00D21CCA">
        <w:rPr>
          <w:rFonts w:ascii="Times New Roman" w:eastAsia="Times New Roman" w:hAnsi="Times New Roman" w:cs="Times New Roman"/>
          <w:color w:val="000000"/>
          <w:sz w:val="24"/>
          <w:szCs w:val="24"/>
        </w:rPr>
        <w:t>,</w:t>
      </w:r>
      <w:r w:rsidR="00FD0F25" w:rsidRPr="00D21CCA">
        <w:rPr>
          <w:rFonts w:ascii="Times New Roman" w:eastAsia="Times New Roman" w:hAnsi="Times New Roman" w:cs="Times New Roman"/>
          <w:color w:val="000000"/>
          <w:sz w:val="24"/>
          <w:szCs w:val="24"/>
        </w:rPr>
        <w:t xml:space="preserve"> се добавя и Наредбата по чл. 58, ал. 1 от ЗКИР, в която е регламентирано съдържанието </w:t>
      </w:r>
      <w:r w:rsidR="00D15DC2" w:rsidRPr="00D21CCA">
        <w:rPr>
          <w:rFonts w:ascii="Times New Roman" w:eastAsia="Times New Roman" w:hAnsi="Times New Roman" w:cs="Times New Roman"/>
          <w:color w:val="000000"/>
          <w:sz w:val="24"/>
          <w:szCs w:val="24"/>
        </w:rPr>
        <w:t>ѝ</w:t>
      </w:r>
      <w:r w:rsidR="00FD0F25" w:rsidRPr="00D21CCA">
        <w:rPr>
          <w:rFonts w:ascii="Times New Roman" w:eastAsia="Times New Roman" w:hAnsi="Times New Roman" w:cs="Times New Roman"/>
          <w:color w:val="000000"/>
          <w:sz w:val="24"/>
          <w:szCs w:val="24"/>
        </w:rPr>
        <w:t xml:space="preserve">. В Закона за опазване на земеделските земи в чл. 21 се създава ал. 6. В чл. 75, ал. 2 от Закона за подземните богатства </w:t>
      </w:r>
      <w:r w:rsidR="00FD0F25" w:rsidRPr="00D21CCA">
        <w:rPr>
          <w:rFonts w:ascii="Times New Roman" w:eastAsia="Times New Roman" w:hAnsi="Times New Roman" w:cs="Times New Roman"/>
          <w:color w:val="000000"/>
          <w:sz w:val="24"/>
          <w:szCs w:val="24"/>
        </w:rPr>
        <w:lastRenderedPageBreak/>
        <w:t>и в</w:t>
      </w:r>
      <w:r w:rsidR="00FD0F25" w:rsidRPr="00D21CCA">
        <w:rPr>
          <w:rFonts w:ascii="Times New Roman" w:eastAsia="Times New Roman" w:hAnsi="Times New Roman" w:cs="Times New Roman"/>
          <w:color w:val="000000"/>
          <w:sz w:val="24"/>
          <w:szCs w:val="24"/>
          <w:lang w:eastAsia="bg-BG"/>
        </w:rPr>
        <w:t xml:space="preserve"> </w:t>
      </w:r>
      <w:r w:rsidR="00FD0F25" w:rsidRPr="00D21CCA">
        <w:rPr>
          <w:rFonts w:ascii="Times New Roman" w:eastAsia="Times New Roman" w:hAnsi="Times New Roman" w:cs="Times New Roman"/>
          <w:color w:val="000000"/>
          <w:sz w:val="24"/>
          <w:szCs w:val="24"/>
        </w:rPr>
        <w:t xml:space="preserve">чл. 29, ал. 3, т. 2 от Закона за посевния и посадъчен материал се създават нови разпоредби.  </w:t>
      </w:r>
    </w:p>
    <w:p w14:paraId="23DC30EB" w14:textId="77777777" w:rsidR="00EB2E4F" w:rsidRPr="00D21CCA" w:rsidRDefault="00EB2E4F" w:rsidP="00EB2E4F">
      <w:pPr>
        <w:spacing w:after="0" w:line="360" w:lineRule="auto"/>
        <w:ind w:firstLine="851"/>
        <w:jc w:val="both"/>
        <w:textAlignment w:val="center"/>
        <w:rPr>
          <w:rFonts w:ascii="Times New Roman" w:eastAsia="Times New Roman" w:hAnsi="Times New Roman" w:cs="Times New Roman"/>
          <w:color w:val="000000"/>
          <w:sz w:val="24"/>
          <w:szCs w:val="24"/>
        </w:rPr>
      </w:pPr>
    </w:p>
    <w:p w14:paraId="0B7063AF" w14:textId="45964B05" w:rsidR="00560BA7" w:rsidRPr="00D21CCA" w:rsidRDefault="00957808" w:rsidP="00EB2E4F">
      <w:pPr>
        <w:spacing w:after="0" w:line="360" w:lineRule="auto"/>
        <w:ind w:firstLine="851"/>
        <w:jc w:val="both"/>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35. </w:t>
      </w:r>
      <w:r w:rsidR="008A011C">
        <w:rPr>
          <w:rFonts w:ascii="Times New Roman" w:eastAsia="Times New Roman" w:hAnsi="Times New Roman" w:cs="Times New Roman"/>
          <w:color w:val="000000"/>
          <w:sz w:val="24"/>
          <w:szCs w:val="24"/>
        </w:rPr>
        <w:t>Направени са следните промени в</w:t>
      </w:r>
      <w:r w:rsidR="00560BA7" w:rsidRPr="00D21CCA">
        <w:rPr>
          <w:rFonts w:ascii="Times New Roman" w:eastAsia="Times New Roman" w:hAnsi="Times New Roman" w:cs="Times New Roman"/>
          <w:color w:val="000000"/>
          <w:sz w:val="24"/>
          <w:szCs w:val="24"/>
        </w:rPr>
        <w:t xml:space="preserve"> Закона за </w:t>
      </w:r>
      <w:r w:rsidR="00623C78" w:rsidRPr="00D21CCA">
        <w:rPr>
          <w:rFonts w:ascii="Times New Roman" w:eastAsia="Times New Roman" w:hAnsi="Times New Roman" w:cs="Times New Roman"/>
          <w:color w:val="000000"/>
          <w:sz w:val="24"/>
          <w:szCs w:val="24"/>
        </w:rPr>
        <w:t>г</w:t>
      </w:r>
      <w:r w:rsidR="00560BA7" w:rsidRPr="00D21CCA">
        <w:rPr>
          <w:rFonts w:ascii="Times New Roman" w:eastAsia="Times New Roman" w:hAnsi="Times New Roman" w:cs="Times New Roman"/>
          <w:color w:val="000000"/>
          <w:sz w:val="24"/>
          <w:szCs w:val="24"/>
        </w:rPr>
        <w:t>еодезията и картографията:</w:t>
      </w:r>
    </w:p>
    <w:p w14:paraId="1E60ECBD" w14:textId="624B6A4B" w:rsidR="007F258F" w:rsidRPr="00D21CCA" w:rsidRDefault="00957808" w:rsidP="00EB2E4F">
      <w:pPr>
        <w:spacing w:after="0" w:line="360" w:lineRule="auto"/>
        <w:ind w:firstLine="851"/>
        <w:jc w:val="both"/>
        <w:textAlignment w:val="center"/>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 xml:space="preserve">35.1. </w:t>
      </w:r>
      <w:r w:rsidR="007F258F" w:rsidRPr="00D21CCA">
        <w:rPr>
          <w:rFonts w:ascii="Times New Roman" w:eastAsia="Times New Roman" w:hAnsi="Times New Roman" w:cs="Times New Roman"/>
          <w:color w:val="000000"/>
          <w:sz w:val="24"/>
          <w:szCs w:val="24"/>
          <w:lang w:eastAsia="bg-BG"/>
        </w:rPr>
        <w:t xml:space="preserve">В чл. 6, ал. 4 се извършва редакция, относно безвъзмездното предоставяне на данни от </w:t>
      </w:r>
      <w:proofErr w:type="spellStart"/>
      <w:r>
        <w:rPr>
          <w:rFonts w:ascii="Times New Roman" w:eastAsia="Times New Roman" w:hAnsi="Times New Roman" w:cs="Times New Roman"/>
          <w:color w:val="000000"/>
          <w:sz w:val="24"/>
          <w:szCs w:val="24"/>
          <w:lang w:eastAsia="bg-BG"/>
        </w:rPr>
        <w:t>Геокартфонда</w:t>
      </w:r>
      <w:proofErr w:type="spellEnd"/>
      <w:r>
        <w:rPr>
          <w:rFonts w:ascii="Times New Roman" w:eastAsia="Times New Roman" w:hAnsi="Times New Roman" w:cs="Times New Roman"/>
          <w:color w:val="000000"/>
          <w:sz w:val="24"/>
          <w:szCs w:val="24"/>
          <w:lang w:eastAsia="bg-BG"/>
        </w:rPr>
        <w:t xml:space="preserve"> на </w:t>
      </w:r>
      <w:r w:rsidR="007F258F" w:rsidRPr="00D21CCA">
        <w:rPr>
          <w:rFonts w:ascii="Times New Roman" w:eastAsia="Times New Roman" w:hAnsi="Times New Roman" w:cs="Times New Roman"/>
          <w:color w:val="000000"/>
          <w:sz w:val="24"/>
          <w:szCs w:val="24"/>
          <w:lang w:eastAsia="bg-BG"/>
        </w:rPr>
        <w:t>АГКК на административните органи</w:t>
      </w:r>
      <w:r w:rsidR="00074BAE" w:rsidRPr="00D21CCA">
        <w:rPr>
          <w:rFonts w:ascii="Times New Roman" w:eastAsia="Times New Roman" w:hAnsi="Times New Roman" w:cs="Times New Roman"/>
          <w:color w:val="000000"/>
          <w:sz w:val="24"/>
          <w:szCs w:val="24"/>
          <w:lang w:eastAsia="bg-BG"/>
        </w:rPr>
        <w:t>,</w:t>
      </w:r>
      <w:r w:rsidR="007F258F" w:rsidRPr="00D21CCA">
        <w:rPr>
          <w:rFonts w:ascii="Times New Roman" w:eastAsia="Times New Roman" w:hAnsi="Times New Roman" w:cs="Times New Roman"/>
          <w:color w:val="000000"/>
          <w:sz w:val="24"/>
          <w:szCs w:val="24"/>
          <w:lang w:eastAsia="bg-BG"/>
        </w:rPr>
        <w:t xml:space="preserve"> за изпълнение на правомощията им по закон. Отпада т. 3 на ал. 4, тъй като АГКК </w:t>
      </w:r>
      <w:r w:rsidR="00E82DD6" w:rsidRPr="00D21CCA">
        <w:rPr>
          <w:rFonts w:ascii="Times New Roman" w:eastAsia="Times New Roman" w:hAnsi="Times New Roman" w:cs="Times New Roman"/>
          <w:color w:val="000000"/>
          <w:sz w:val="24"/>
          <w:szCs w:val="24"/>
          <w:lang w:eastAsia="bg-BG"/>
        </w:rPr>
        <w:t>предоставя, но не получава данни, което по своята същност не е обмен, а еднопосочно предоставяне на данни. Предлага се нова ал.</w:t>
      </w:r>
      <w:r w:rsidR="00CE71AF" w:rsidRPr="00D21CCA">
        <w:rPr>
          <w:rFonts w:ascii="Times New Roman" w:eastAsia="Times New Roman" w:hAnsi="Times New Roman" w:cs="Times New Roman"/>
          <w:color w:val="000000"/>
          <w:sz w:val="24"/>
          <w:szCs w:val="24"/>
          <w:lang w:eastAsia="bg-BG"/>
        </w:rPr>
        <w:t xml:space="preserve"> </w:t>
      </w:r>
      <w:r w:rsidR="00E82DD6" w:rsidRPr="00D21CCA">
        <w:rPr>
          <w:rFonts w:ascii="Times New Roman" w:eastAsia="Times New Roman" w:hAnsi="Times New Roman" w:cs="Times New Roman"/>
          <w:color w:val="000000"/>
          <w:sz w:val="24"/>
          <w:szCs w:val="24"/>
          <w:lang w:eastAsia="bg-BG"/>
        </w:rPr>
        <w:t xml:space="preserve">5, която коректно да регламентира безвъзмездното предоставяне на данни от </w:t>
      </w:r>
      <w:proofErr w:type="spellStart"/>
      <w:r w:rsidR="00E82DD6" w:rsidRPr="00D21CCA">
        <w:rPr>
          <w:rFonts w:ascii="Times New Roman" w:eastAsia="Times New Roman" w:hAnsi="Times New Roman" w:cs="Times New Roman"/>
          <w:color w:val="000000"/>
          <w:sz w:val="24"/>
          <w:szCs w:val="24"/>
          <w:lang w:eastAsia="bg-BG"/>
        </w:rPr>
        <w:t>Геокартфонда</w:t>
      </w:r>
      <w:proofErr w:type="spellEnd"/>
      <w:r w:rsidR="00E82DD6" w:rsidRPr="00D21CCA">
        <w:rPr>
          <w:rFonts w:ascii="Times New Roman" w:eastAsia="Times New Roman" w:hAnsi="Times New Roman" w:cs="Times New Roman"/>
          <w:color w:val="000000"/>
          <w:sz w:val="24"/>
          <w:szCs w:val="24"/>
          <w:lang w:eastAsia="bg-BG"/>
        </w:rPr>
        <w:t xml:space="preserve"> на </w:t>
      </w:r>
      <w:r w:rsidR="007F258F" w:rsidRPr="00D21CCA">
        <w:rPr>
          <w:rFonts w:ascii="Times New Roman" w:eastAsia="Times New Roman" w:hAnsi="Times New Roman" w:cs="Times New Roman"/>
          <w:color w:val="000000"/>
          <w:sz w:val="24"/>
          <w:szCs w:val="24"/>
          <w:lang w:eastAsia="bg-BG"/>
        </w:rPr>
        <w:t>административните орг</w:t>
      </w:r>
      <w:r w:rsidR="00E82DD6" w:rsidRPr="00D21CCA">
        <w:rPr>
          <w:rFonts w:ascii="Times New Roman" w:eastAsia="Times New Roman" w:hAnsi="Times New Roman" w:cs="Times New Roman"/>
          <w:color w:val="000000"/>
          <w:sz w:val="24"/>
          <w:szCs w:val="24"/>
          <w:lang w:eastAsia="bg-BG"/>
        </w:rPr>
        <w:t xml:space="preserve">ани за изпълнение на правомощията им </w:t>
      </w:r>
      <w:r w:rsidR="007F258F" w:rsidRPr="00D21CCA">
        <w:rPr>
          <w:rFonts w:ascii="Times New Roman" w:eastAsia="Times New Roman" w:hAnsi="Times New Roman" w:cs="Times New Roman"/>
          <w:color w:val="000000"/>
          <w:sz w:val="24"/>
          <w:szCs w:val="24"/>
          <w:lang w:eastAsia="bg-BG"/>
        </w:rPr>
        <w:t xml:space="preserve">по закон.  </w:t>
      </w:r>
    </w:p>
    <w:p w14:paraId="0461D75E" w14:textId="3DF2F822" w:rsidR="00560BA7" w:rsidRPr="00D21CCA" w:rsidRDefault="00957808" w:rsidP="00EB2E4F">
      <w:pPr>
        <w:spacing w:after="0" w:line="360" w:lineRule="auto"/>
        <w:ind w:firstLine="851"/>
        <w:jc w:val="both"/>
        <w:textAlignment w:val="center"/>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 xml:space="preserve">35.2. </w:t>
      </w:r>
      <w:r w:rsidR="00851861" w:rsidRPr="00D21CCA">
        <w:rPr>
          <w:rFonts w:ascii="Times New Roman" w:eastAsia="Times New Roman" w:hAnsi="Times New Roman" w:cs="Times New Roman"/>
          <w:color w:val="000000"/>
          <w:sz w:val="24"/>
          <w:szCs w:val="24"/>
          <w:lang w:eastAsia="bg-BG"/>
        </w:rPr>
        <w:t xml:space="preserve">Измененията в чл. 22 се извършват с цел </w:t>
      </w:r>
      <w:r w:rsidR="008666CB" w:rsidRPr="00D21CCA">
        <w:rPr>
          <w:rFonts w:ascii="Times New Roman" w:eastAsia="Times New Roman" w:hAnsi="Times New Roman" w:cs="Times New Roman"/>
          <w:color w:val="000000"/>
          <w:sz w:val="24"/>
          <w:szCs w:val="24"/>
          <w:lang w:eastAsia="bg-BG"/>
        </w:rPr>
        <w:t xml:space="preserve">отстраняване на празнота в нормативната уредба, като </w:t>
      </w:r>
      <w:r w:rsidR="00851861" w:rsidRPr="00D21CCA">
        <w:rPr>
          <w:rFonts w:ascii="Times New Roman" w:eastAsia="Times New Roman" w:hAnsi="Times New Roman" w:cs="Times New Roman"/>
          <w:color w:val="000000"/>
          <w:sz w:val="24"/>
          <w:szCs w:val="24"/>
          <w:lang w:eastAsia="bg-BG"/>
        </w:rPr>
        <w:t xml:space="preserve">подробно </w:t>
      </w:r>
      <w:r w:rsidR="008666CB" w:rsidRPr="00D21CCA">
        <w:rPr>
          <w:rFonts w:ascii="Times New Roman" w:eastAsia="Times New Roman" w:hAnsi="Times New Roman" w:cs="Times New Roman"/>
          <w:color w:val="000000"/>
          <w:sz w:val="24"/>
          <w:szCs w:val="24"/>
          <w:lang w:eastAsia="bg-BG"/>
        </w:rPr>
        <w:t xml:space="preserve">се </w:t>
      </w:r>
      <w:r w:rsidR="00851861" w:rsidRPr="00D21CCA">
        <w:rPr>
          <w:rFonts w:ascii="Times New Roman" w:eastAsia="Times New Roman" w:hAnsi="Times New Roman" w:cs="Times New Roman"/>
          <w:color w:val="000000"/>
          <w:sz w:val="24"/>
          <w:szCs w:val="24"/>
          <w:lang w:eastAsia="bg-BG"/>
        </w:rPr>
        <w:t>регламентира</w:t>
      </w:r>
      <w:r w:rsidR="008666CB" w:rsidRPr="00D21CCA">
        <w:rPr>
          <w:rFonts w:ascii="Times New Roman" w:eastAsia="Times New Roman" w:hAnsi="Times New Roman" w:cs="Times New Roman"/>
          <w:color w:val="000000"/>
          <w:sz w:val="24"/>
          <w:szCs w:val="24"/>
          <w:lang w:eastAsia="bg-BG"/>
        </w:rPr>
        <w:t>т</w:t>
      </w:r>
      <w:r w:rsidR="00851861" w:rsidRPr="00D21CCA">
        <w:rPr>
          <w:rFonts w:ascii="Times New Roman" w:eastAsia="Times New Roman" w:hAnsi="Times New Roman" w:cs="Times New Roman"/>
          <w:color w:val="000000"/>
          <w:sz w:val="24"/>
          <w:szCs w:val="24"/>
          <w:lang w:eastAsia="bg-BG"/>
        </w:rPr>
        <w:t xml:space="preserve"> </w:t>
      </w:r>
      <w:r w:rsidR="008666CB" w:rsidRPr="00D21CCA">
        <w:rPr>
          <w:rFonts w:ascii="Times New Roman" w:eastAsia="Times New Roman" w:hAnsi="Times New Roman" w:cs="Times New Roman"/>
          <w:color w:val="000000"/>
          <w:sz w:val="24"/>
          <w:szCs w:val="24"/>
          <w:lang w:eastAsia="bg-BG"/>
        </w:rPr>
        <w:t xml:space="preserve">видовете услуги от </w:t>
      </w:r>
      <w:proofErr w:type="spellStart"/>
      <w:r w:rsidR="008666CB" w:rsidRPr="00D21CCA">
        <w:rPr>
          <w:rFonts w:ascii="Times New Roman" w:eastAsia="Times New Roman" w:hAnsi="Times New Roman" w:cs="Times New Roman"/>
          <w:color w:val="000000"/>
          <w:sz w:val="24"/>
          <w:szCs w:val="24"/>
          <w:lang w:eastAsia="bg-BG"/>
        </w:rPr>
        <w:t>Геокартфонда</w:t>
      </w:r>
      <w:proofErr w:type="spellEnd"/>
      <w:r w:rsidR="008666CB" w:rsidRPr="00D21CCA">
        <w:rPr>
          <w:rFonts w:ascii="Times New Roman" w:eastAsia="Times New Roman" w:hAnsi="Times New Roman" w:cs="Times New Roman"/>
          <w:color w:val="000000"/>
          <w:sz w:val="24"/>
          <w:szCs w:val="24"/>
          <w:lang w:eastAsia="bg-BG"/>
        </w:rPr>
        <w:t>, редът и начинът за предоставянето им.</w:t>
      </w:r>
      <w:r w:rsidR="00851861" w:rsidRPr="00D21CCA">
        <w:rPr>
          <w:rFonts w:ascii="Times New Roman" w:eastAsia="Times New Roman" w:hAnsi="Times New Roman" w:cs="Times New Roman"/>
          <w:color w:val="000000"/>
          <w:sz w:val="24"/>
          <w:szCs w:val="24"/>
          <w:lang w:eastAsia="bg-BG"/>
        </w:rPr>
        <w:t xml:space="preserve"> Няма подзаконов или друг нормативен акт, в който да са изброени услугите, които се предоставят от </w:t>
      </w:r>
      <w:proofErr w:type="spellStart"/>
      <w:r w:rsidR="00851861" w:rsidRPr="00D21CCA">
        <w:rPr>
          <w:rFonts w:ascii="Times New Roman" w:eastAsia="Times New Roman" w:hAnsi="Times New Roman" w:cs="Times New Roman"/>
          <w:color w:val="000000"/>
          <w:sz w:val="24"/>
          <w:szCs w:val="24"/>
          <w:lang w:eastAsia="bg-BG"/>
        </w:rPr>
        <w:t>Геокартфонда</w:t>
      </w:r>
      <w:proofErr w:type="spellEnd"/>
      <w:r w:rsidR="00851861" w:rsidRPr="00D21CCA">
        <w:rPr>
          <w:rFonts w:ascii="Times New Roman" w:eastAsia="Times New Roman" w:hAnsi="Times New Roman" w:cs="Times New Roman"/>
          <w:color w:val="000000"/>
          <w:sz w:val="24"/>
          <w:szCs w:val="24"/>
          <w:lang w:eastAsia="bg-BG"/>
        </w:rPr>
        <w:t>. Те фигурират единствено в Т</w:t>
      </w:r>
      <w:r w:rsidR="00EE5166" w:rsidRPr="00D21CCA">
        <w:rPr>
          <w:rFonts w:ascii="Times New Roman" w:eastAsia="Times New Roman" w:hAnsi="Times New Roman" w:cs="Times New Roman"/>
          <w:color w:val="000000"/>
          <w:sz w:val="24"/>
          <w:szCs w:val="24"/>
          <w:lang w:eastAsia="bg-BG"/>
        </w:rPr>
        <w:t>ари</w:t>
      </w:r>
      <w:r w:rsidR="00851861" w:rsidRPr="00D21CCA">
        <w:rPr>
          <w:rFonts w:ascii="Times New Roman" w:eastAsia="Times New Roman" w:hAnsi="Times New Roman" w:cs="Times New Roman"/>
          <w:color w:val="000000"/>
          <w:sz w:val="24"/>
          <w:szCs w:val="24"/>
          <w:lang w:eastAsia="bg-BG"/>
        </w:rPr>
        <w:t>фа №14 за таксите, к</w:t>
      </w:r>
      <w:r w:rsidR="00EE5166" w:rsidRPr="00D21CCA">
        <w:rPr>
          <w:rFonts w:ascii="Times New Roman" w:eastAsia="Times New Roman" w:hAnsi="Times New Roman" w:cs="Times New Roman"/>
          <w:color w:val="000000"/>
          <w:sz w:val="24"/>
          <w:szCs w:val="24"/>
          <w:lang w:eastAsia="bg-BG"/>
        </w:rPr>
        <w:t>оито се събират в системата на М</w:t>
      </w:r>
      <w:r w:rsidR="00851861" w:rsidRPr="00D21CCA">
        <w:rPr>
          <w:rFonts w:ascii="Times New Roman" w:eastAsia="Times New Roman" w:hAnsi="Times New Roman" w:cs="Times New Roman"/>
          <w:color w:val="000000"/>
          <w:sz w:val="24"/>
          <w:szCs w:val="24"/>
          <w:lang w:eastAsia="bg-BG"/>
        </w:rPr>
        <w:t>инистерството на регионалното развитие и благоустройството и от областните управители, но</w:t>
      </w:r>
      <w:r w:rsidR="00EE5166" w:rsidRPr="00D21CCA">
        <w:rPr>
          <w:rFonts w:ascii="Times New Roman" w:eastAsia="Times New Roman" w:hAnsi="Times New Roman" w:cs="Times New Roman"/>
          <w:color w:val="000000"/>
          <w:sz w:val="24"/>
          <w:szCs w:val="24"/>
          <w:lang w:eastAsia="bg-BG"/>
        </w:rPr>
        <w:t xml:space="preserve"> </w:t>
      </w:r>
      <w:r w:rsidR="00851861" w:rsidRPr="00D21CCA">
        <w:rPr>
          <w:rFonts w:ascii="Times New Roman" w:eastAsia="Times New Roman" w:hAnsi="Times New Roman" w:cs="Times New Roman"/>
          <w:color w:val="000000"/>
          <w:sz w:val="24"/>
          <w:szCs w:val="24"/>
          <w:lang w:eastAsia="bg-BG"/>
        </w:rPr>
        <w:t>т</w:t>
      </w:r>
      <w:r w:rsidR="00EE5166" w:rsidRPr="00D21CCA">
        <w:rPr>
          <w:rFonts w:ascii="Times New Roman" w:eastAsia="Times New Roman" w:hAnsi="Times New Roman" w:cs="Times New Roman"/>
          <w:color w:val="000000"/>
          <w:sz w:val="24"/>
          <w:szCs w:val="24"/>
          <w:lang w:eastAsia="bg-BG"/>
        </w:rPr>
        <w:t>а</w:t>
      </w:r>
      <w:r w:rsidR="00851861" w:rsidRPr="00D21CCA">
        <w:rPr>
          <w:rFonts w:ascii="Times New Roman" w:eastAsia="Times New Roman" w:hAnsi="Times New Roman" w:cs="Times New Roman"/>
          <w:color w:val="000000"/>
          <w:sz w:val="24"/>
          <w:szCs w:val="24"/>
          <w:lang w:eastAsia="bg-BG"/>
        </w:rPr>
        <w:t>рифата</w:t>
      </w:r>
      <w:r w:rsidR="00EE5166" w:rsidRPr="00D21CCA">
        <w:rPr>
          <w:rFonts w:ascii="Times New Roman" w:eastAsia="Times New Roman" w:hAnsi="Times New Roman" w:cs="Times New Roman"/>
          <w:color w:val="000000"/>
          <w:sz w:val="24"/>
          <w:szCs w:val="24"/>
          <w:lang w:eastAsia="bg-BG"/>
        </w:rPr>
        <w:t xml:space="preserve"> следва</w:t>
      </w:r>
      <w:r w:rsidR="00851861" w:rsidRPr="00D21CCA">
        <w:rPr>
          <w:rFonts w:ascii="Times New Roman" w:eastAsia="Times New Roman" w:hAnsi="Times New Roman" w:cs="Times New Roman"/>
          <w:color w:val="000000"/>
          <w:sz w:val="24"/>
          <w:szCs w:val="24"/>
          <w:lang w:eastAsia="bg-BG"/>
        </w:rPr>
        <w:t xml:space="preserve"> </w:t>
      </w:r>
      <w:r w:rsidR="005355E4" w:rsidRPr="00D21CCA">
        <w:rPr>
          <w:rFonts w:ascii="Times New Roman" w:eastAsia="Times New Roman" w:hAnsi="Times New Roman" w:cs="Times New Roman"/>
          <w:color w:val="000000"/>
          <w:sz w:val="24"/>
          <w:szCs w:val="24"/>
          <w:lang w:eastAsia="bg-BG"/>
        </w:rPr>
        <w:t xml:space="preserve">да </w:t>
      </w:r>
      <w:r w:rsidR="00851861" w:rsidRPr="00D21CCA">
        <w:rPr>
          <w:rFonts w:ascii="Times New Roman" w:eastAsia="Times New Roman" w:hAnsi="Times New Roman" w:cs="Times New Roman"/>
          <w:color w:val="000000"/>
          <w:sz w:val="24"/>
          <w:szCs w:val="24"/>
          <w:lang w:eastAsia="bg-BG"/>
        </w:rPr>
        <w:t>регламентира само конкретнит</w:t>
      </w:r>
      <w:r w:rsidR="00EE5166" w:rsidRPr="00D21CCA">
        <w:rPr>
          <w:rFonts w:ascii="Times New Roman" w:eastAsia="Times New Roman" w:hAnsi="Times New Roman" w:cs="Times New Roman"/>
          <w:color w:val="000000"/>
          <w:sz w:val="24"/>
          <w:szCs w:val="24"/>
          <w:lang w:eastAsia="bg-BG"/>
        </w:rPr>
        <w:t>е дър</w:t>
      </w:r>
      <w:r w:rsidR="00851861" w:rsidRPr="00D21CCA">
        <w:rPr>
          <w:rFonts w:ascii="Times New Roman" w:eastAsia="Times New Roman" w:hAnsi="Times New Roman" w:cs="Times New Roman"/>
          <w:color w:val="000000"/>
          <w:sz w:val="24"/>
          <w:szCs w:val="24"/>
          <w:lang w:eastAsia="bg-BG"/>
        </w:rPr>
        <w:t>жавни такси</w:t>
      </w:r>
      <w:r w:rsidR="00704D09" w:rsidRPr="00D21CCA">
        <w:rPr>
          <w:rFonts w:ascii="Times New Roman" w:eastAsia="Times New Roman" w:hAnsi="Times New Roman" w:cs="Times New Roman"/>
          <w:color w:val="000000"/>
          <w:sz w:val="24"/>
          <w:szCs w:val="24"/>
          <w:lang w:eastAsia="bg-BG"/>
        </w:rPr>
        <w:t xml:space="preserve"> на услугите,</w:t>
      </w:r>
      <w:r w:rsidR="005355E4" w:rsidRPr="00D21CCA">
        <w:rPr>
          <w:rFonts w:ascii="Times New Roman" w:eastAsia="Times New Roman" w:hAnsi="Times New Roman" w:cs="Times New Roman"/>
          <w:color w:val="000000"/>
          <w:sz w:val="24"/>
          <w:szCs w:val="24"/>
          <w:lang w:eastAsia="bg-BG"/>
        </w:rPr>
        <w:t xml:space="preserve"> </w:t>
      </w:r>
      <w:r w:rsidR="008666CB" w:rsidRPr="00D21CCA">
        <w:rPr>
          <w:rFonts w:ascii="Times New Roman" w:eastAsia="Times New Roman" w:hAnsi="Times New Roman" w:cs="Times New Roman"/>
          <w:color w:val="000000"/>
          <w:sz w:val="24"/>
          <w:szCs w:val="24"/>
          <w:lang w:eastAsia="bg-BG"/>
        </w:rPr>
        <w:t xml:space="preserve">а </w:t>
      </w:r>
      <w:r w:rsidR="005355E4" w:rsidRPr="00D21CCA">
        <w:rPr>
          <w:rFonts w:ascii="Times New Roman" w:eastAsia="Times New Roman" w:hAnsi="Times New Roman" w:cs="Times New Roman"/>
          <w:color w:val="000000"/>
          <w:sz w:val="24"/>
          <w:szCs w:val="24"/>
          <w:lang w:eastAsia="bg-BG"/>
        </w:rPr>
        <w:t>определ</w:t>
      </w:r>
      <w:r w:rsidR="002B1DB6" w:rsidRPr="00D21CCA">
        <w:rPr>
          <w:rFonts w:ascii="Times New Roman" w:eastAsia="Times New Roman" w:hAnsi="Times New Roman" w:cs="Times New Roman"/>
          <w:color w:val="000000"/>
          <w:sz w:val="24"/>
          <w:szCs w:val="24"/>
          <w:lang w:eastAsia="bg-BG"/>
        </w:rPr>
        <w:t>я</w:t>
      </w:r>
      <w:r w:rsidR="008666CB" w:rsidRPr="00D21CCA">
        <w:rPr>
          <w:rFonts w:ascii="Times New Roman" w:eastAsia="Times New Roman" w:hAnsi="Times New Roman" w:cs="Times New Roman"/>
          <w:color w:val="000000"/>
          <w:sz w:val="24"/>
          <w:szCs w:val="24"/>
          <w:lang w:eastAsia="bg-BG"/>
        </w:rPr>
        <w:t>нето на услугите да е уредено</w:t>
      </w:r>
      <w:r w:rsidR="005355E4" w:rsidRPr="00D21CCA">
        <w:rPr>
          <w:rFonts w:ascii="Times New Roman" w:eastAsia="Times New Roman" w:hAnsi="Times New Roman" w:cs="Times New Roman"/>
          <w:color w:val="000000"/>
          <w:sz w:val="24"/>
          <w:szCs w:val="24"/>
          <w:lang w:eastAsia="bg-BG"/>
        </w:rPr>
        <w:t xml:space="preserve"> в друг нормативен акт</w:t>
      </w:r>
      <w:r w:rsidR="00851861" w:rsidRPr="00D21CCA">
        <w:rPr>
          <w:rFonts w:ascii="Times New Roman" w:eastAsia="Times New Roman" w:hAnsi="Times New Roman" w:cs="Times New Roman"/>
          <w:color w:val="000000"/>
          <w:sz w:val="24"/>
          <w:szCs w:val="24"/>
          <w:lang w:eastAsia="bg-BG"/>
        </w:rPr>
        <w:t>. С изменението се предлага, чрез правна делегация</w:t>
      </w:r>
      <w:r w:rsidR="002B1DB6" w:rsidRPr="00D21CCA">
        <w:rPr>
          <w:rFonts w:ascii="Times New Roman" w:eastAsia="Times New Roman" w:hAnsi="Times New Roman" w:cs="Times New Roman"/>
          <w:color w:val="000000"/>
          <w:sz w:val="24"/>
          <w:szCs w:val="24"/>
          <w:lang w:eastAsia="bg-BG"/>
        </w:rPr>
        <w:t>,</w:t>
      </w:r>
      <w:r w:rsidR="00851861" w:rsidRPr="00D21CCA">
        <w:rPr>
          <w:rFonts w:ascii="Times New Roman" w:eastAsia="Times New Roman" w:hAnsi="Times New Roman" w:cs="Times New Roman"/>
          <w:color w:val="000000"/>
          <w:sz w:val="24"/>
          <w:szCs w:val="24"/>
          <w:lang w:eastAsia="bg-BG"/>
        </w:rPr>
        <w:t xml:space="preserve"> услугите да бъдат разписани изчерпателно в наредбата по чл. 58, ал. 1 от ЗКИР, </w:t>
      </w:r>
      <w:r w:rsidR="00DE3737" w:rsidRPr="00D21CCA">
        <w:rPr>
          <w:rFonts w:ascii="Times New Roman" w:eastAsia="Times New Roman" w:hAnsi="Times New Roman" w:cs="Times New Roman"/>
          <w:color w:val="000000"/>
          <w:sz w:val="24"/>
          <w:szCs w:val="24"/>
          <w:lang w:eastAsia="bg-BG"/>
        </w:rPr>
        <w:t>тъй като те ще се предоставят чрез информационната система на ка</w:t>
      </w:r>
      <w:r w:rsidR="00EE5166" w:rsidRPr="00D21CCA">
        <w:rPr>
          <w:rFonts w:ascii="Times New Roman" w:eastAsia="Times New Roman" w:hAnsi="Times New Roman" w:cs="Times New Roman"/>
          <w:color w:val="000000"/>
          <w:sz w:val="24"/>
          <w:szCs w:val="24"/>
          <w:lang w:eastAsia="bg-BG"/>
        </w:rPr>
        <w:t>дастъра и п</w:t>
      </w:r>
      <w:r w:rsidR="00DE3737" w:rsidRPr="00D21CCA">
        <w:rPr>
          <w:rFonts w:ascii="Times New Roman" w:eastAsia="Times New Roman" w:hAnsi="Times New Roman" w:cs="Times New Roman"/>
          <w:color w:val="000000"/>
          <w:sz w:val="24"/>
          <w:szCs w:val="24"/>
          <w:lang w:eastAsia="bg-BG"/>
        </w:rPr>
        <w:t>р</w:t>
      </w:r>
      <w:r w:rsidR="00EE5166" w:rsidRPr="00D21CCA">
        <w:rPr>
          <w:rFonts w:ascii="Times New Roman" w:eastAsia="Times New Roman" w:hAnsi="Times New Roman" w:cs="Times New Roman"/>
          <w:color w:val="000000"/>
          <w:sz w:val="24"/>
          <w:szCs w:val="24"/>
          <w:lang w:eastAsia="bg-BG"/>
        </w:rPr>
        <w:t>о</w:t>
      </w:r>
      <w:r w:rsidR="00DE3737" w:rsidRPr="00D21CCA">
        <w:rPr>
          <w:rFonts w:ascii="Times New Roman" w:eastAsia="Times New Roman" w:hAnsi="Times New Roman" w:cs="Times New Roman"/>
          <w:color w:val="000000"/>
          <w:sz w:val="24"/>
          <w:szCs w:val="24"/>
          <w:lang w:eastAsia="bg-BG"/>
        </w:rPr>
        <w:t>цесите</w:t>
      </w:r>
      <w:r w:rsidR="005355E4" w:rsidRPr="00D21CCA">
        <w:rPr>
          <w:rFonts w:ascii="Times New Roman" w:eastAsia="Times New Roman" w:hAnsi="Times New Roman" w:cs="Times New Roman"/>
          <w:color w:val="000000"/>
          <w:sz w:val="24"/>
          <w:szCs w:val="24"/>
          <w:lang w:eastAsia="bg-BG"/>
        </w:rPr>
        <w:t>,</w:t>
      </w:r>
      <w:r w:rsidR="00DE3737" w:rsidRPr="00D21CCA">
        <w:rPr>
          <w:rFonts w:ascii="Times New Roman" w:eastAsia="Times New Roman" w:hAnsi="Times New Roman" w:cs="Times New Roman"/>
          <w:color w:val="000000"/>
          <w:sz w:val="24"/>
          <w:szCs w:val="24"/>
          <w:lang w:eastAsia="bg-BG"/>
        </w:rPr>
        <w:t xml:space="preserve"> по които ще се заявяват и изпъ</w:t>
      </w:r>
      <w:r w:rsidR="00EE5166" w:rsidRPr="00D21CCA">
        <w:rPr>
          <w:rFonts w:ascii="Times New Roman" w:eastAsia="Times New Roman" w:hAnsi="Times New Roman" w:cs="Times New Roman"/>
          <w:color w:val="000000"/>
          <w:sz w:val="24"/>
          <w:szCs w:val="24"/>
          <w:lang w:eastAsia="bg-BG"/>
        </w:rPr>
        <w:t>л</w:t>
      </w:r>
      <w:r w:rsidR="00DE3737" w:rsidRPr="00D21CCA">
        <w:rPr>
          <w:rFonts w:ascii="Times New Roman" w:eastAsia="Times New Roman" w:hAnsi="Times New Roman" w:cs="Times New Roman"/>
          <w:color w:val="000000"/>
          <w:sz w:val="24"/>
          <w:szCs w:val="24"/>
          <w:lang w:eastAsia="bg-BG"/>
        </w:rPr>
        <w:t>няват</w:t>
      </w:r>
      <w:r w:rsidR="005355E4" w:rsidRPr="00D21CCA">
        <w:rPr>
          <w:rFonts w:ascii="Times New Roman" w:eastAsia="Times New Roman" w:hAnsi="Times New Roman" w:cs="Times New Roman"/>
          <w:color w:val="000000"/>
          <w:sz w:val="24"/>
          <w:szCs w:val="24"/>
          <w:lang w:eastAsia="bg-BG"/>
        </w:rPr>
        <w:t>,</w:t>
      </w:r>
      <w:r w:rsidR="00DE3737" w:rsidRPr="00D21CCA">
        <w:rPr>
          <w:rFonts w:ascii="Times New Roman" w:eastAsia="Times New Roman" w:hAnsi="Times New Roman" w:cs="Times New Roman"/>
          <w:color w:val="000000"/>
          <w:sz w:val="24"/>
          <w:szCs w:val="24"/>
          <w:lang w:eastAsia="bg-BG"/>
        </w:rPr>
        <w:t xml:space="preserve"> са аналогични с тези за услуги</w:t>
      </w:r>
      <w:r w:rsidR="00EE5166" w:rsidRPr="00D21CCA">
        <w:rPr>
          <w:rFonts w:ascii="Times New Roman" w:eastAsia="Times New Roman" w:hAnsi="Times New Roman" w:cs="Times New Roman"/>
          <w:color w:val="000000"/>
          <w:sz w:val="24"/>
          <w:szCs w:val="24"/>
          <w:lang w:eastAsia="bg-BG"/>
        </w:rPr>
        <w:t>те от КККР</w:t>
      </w:r>
      <w:r w:rsidR="00DE3737" w:rsidRPr="00D21CCA">
        <w:rPr>
          <w:rFonts w:ascii="Times New Roman" w:eastAsia="Times New Roman" w:hAnsi="Times New Roman" w:cs="Times New Roman"/>
          <w:color w:val="000000"/>
          <w:sz w:val="24"/>
          <w:szCs w:val="24"/>
          <w:lang w:eastAsia="bg-BG"/>
        </w:rPr>
        <w:t>. Н</w:t>
      </w:r>
      <w:r w:rsidR="00851861" w:rsidRPr="00D21CCA">
        <w:rPr>
          <w:rFonts w:ascii="Times New Roman" w:eastAsia="Times New Roman" w:hAnsi="Times New Roman" w:cs="Times New Roman"/>
          <w:color w:val="000000"/>
          <w:sz w:val="24"/>
          <w:szCs w:val="24"/>
          <w:lang w:eastAsia="bg-BG"/>
        </w:rPr>
        <w:t xml:space="preserve">аправено </w:t>
      </w:r>
      <w:r w:rsidR="00DE3737" w:rsidRPr="00D21CCA">
        <w:rPr>
          <w:rFonts w:ascii="Times New Roman" w:eastAsia="Times New Roman" w:hAnsi="Times New Roman" w:cs="Times New Roman"/>
          <w:color w:val="000000"/>
          <w:sz w:val="24"/>
          <w:szCs w:val="24"/>
          <w:lang w:eastAsia="bg-BG"/>
        </w:rPr>
        <w:t xml:space="preserve">е </w:t>
      </w:r>
      <w:r w:rsidR="00851861" w:rsidRPr="00D21CCA">
        <w:rPr>
          <w:rFonts w:ascii="Times New Roman" w:eastAsia="Times New Roman" w:hAnsi="Times New Roman" w:cs="Times New Roman"/>
          <w:color w:val="000000"/>
          <w:sz w:val="24"/>
          <w:szCs w:val="24"/>
          <w:lang w:eastAsia="bg-BG"/>
        </w:rPr>
        <w:t>предложение и за съответните промени в чл. 58 от ЗКИР</w:t>
      </w:r>
      <w:r w:rsidR="00DE3737" w:rsidRPr="00D21CCA">
        <w:rPr>
          <w:rFonts w:ascii="Times New Roman" w:eastAsia="Times New Roman" w:hAnsi="Times New Roman" w:cs="Times New Roman"/>
          <w:color w:val="000000"/>
          <w:sz w:val="24"/>
          <w:szCs w:val="24"/>
          <w:lang w:eastAsia="bg-BG"/>
        </w:rPr>
        <w:t xml:space="preserve">, </w:t>
      </w:r>
      <w:r w:rsidR="00704D09" w:rsidRPr="00D21CCA">
        <w:rPr>
          <w:rFonts w:ascii="Times New Roman" w:eastAsia="Times New Roman" w:hAnsi="Times New Roman" w:cs="Times New Roman"/>
          <w:color w:val="000000"/>
          <w:sz w:val="24"/>
          <w:szCs w:val="24"/>
          <w:lang w:eastAsia="bg-BG"/>
        </w:rPr>
        <w:t xml:space="preserve">тъй като разпоредбата </w:t>
      </w:r>
      <w:r w:rsidR="00DE3737" w:rsidRPr="00D21CCA">
        <w:rPr>
          <w:rFonts w:ascii="Times New Roman" w:eastAsia="Times New Roman" w:hAnsi="Times New Roman" w:cs="Times New Roman"/>
          <w:color w:val="000000"/>
          <w:sz w:val="24"/>
          <w:szCs w:val="24"/>
          <w:lang w:eastAsia="bg-BG"/>
        </w:rPr>
        <w:t xml:space="preserve">регламентира съдържанието </w:t>
      </w:r>
      <w:r w:rsidR="00EE5166" w:rsidRPr="00D21CCA">
        <w:rPr>
          <w:rFonts w:ascii="Times New Roman" w:eastAsia="Times New Roman" w:hAnsi="Times New Roman" w:cs="Times New Roman"/>
          <w:color w:val="000000"/>
          <w:sz w:val="24"/>
          <w:szCs w:val="24"/>
          <w:lang w:eastAsia="bg-BG"/>
        </w:rPr>
        <w:t xml:space="preserve">и предмета на </w:t>
      </w:r>
      <w:r w:rsidR="00DE3737" w:rsidRPr="00D21CCA">
        <w:rPr>
          <w:rFonts w:ascii="Times New Roman" w:eastAsia="Times New Roman" w:hAnsi="Times New Roman" w:cs="Times New Roman"/>
          <w:color w:val="000000"/>
          <w:sz w:val="24"/>
          <w:szCs w:val="24"/>
          <w:lang w:eastAsia="bg-BG"/>
        </w:rPr>
        <w:t>наредбата за услуги, предоставяни от АГКК.</w:t>
      </w:r>
      <w:r w:rsidR="00851861" w:rsidRPr="00D21CCA">
        <w:rPr>
          <w:rFonts w:ascii="Times New Roman" w:eastAsia="Times New Roman" w:hAnsi="Times New Roman" w:cs="Times New Roman"/>
          <w:color w:val="000000"/>
          <w:sz w:val="24"/>
          <w:szCs w:val="24"/>
          <w:lang w:eastAsia="bg-BG"/>
        </w:rPr>
        <w:t xml:space="preserve">   </w:t>
      </w:r>
    </w:p>
    <w:p w14:paraId="7AB021EC" w14:textId="5AFA250E" w:rsidR="005301D7" w:rsidRPr="00D21CCA" w:rsidRDefault="00957808" w:rsidP="00EB2E4F">
      <w:pPr>
        <w:spacing w:after="0" w:line="360" w:lineRule="auto"/>
        <w:ind w:firstLine="992"/>
        <w:jc w:val="both"/>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eastAsia="bg-BG"/>
        </w:rPr>
        <w:t>35.3.</w:t>
      </w:r>
      <w:r w:rsidR="0011096A" w:rsidRPr="00D21CCA">
        <w:rPr>
          <w:rFonts w:ascii="Times New Roman" w:eastAsia="Times New Roman" w:hAnsi="Times New Roman" w:cs="Times New Roman"/>
          <w:color w:val="000000"/>
          <w:sz w:val="24"/>
          <w:szCs w:val="24"/>
        </w:rPr>
        <w:t xml:space="preserve"> Предлага се заличаване на чл. 36, ал. 2, изречение трето</w:t>
      </w:r>
      <w:r w:rsidR="005301D7" w:rsidRPr="00D21CCA">
        <w:rPr>
          <w:rFonts w:ascii="Times New Roman" w:eastAsia="Times New Roman" w:hAnsi="Times New Roman" w:cs="Times New Roman"/>
          <w:color w:val="000000"/>
          <w:sz w:val="24"/>
          <w:szCs w:val="24"/>
        </w:rPr>
        <w:t xml:space="preserve">, с което към момента е въведено задължение </w:t>
      </w:r>
      <w:r w:rsidR="00704D09" w:rsidRPr="00D21CCA">
        <w:rPr>
          <w:rFonts w:ascii="Times New Roman" w:eastAsia="Times New Roman" w:hAnsi="Times New Roman" w:cs="Times New Roman"/>
          <w:color w:val="000000"/>
          <w:sz w:val="24"/>
          <w:szCs w:val="24"/>
        </w:rPr>
        <w:t xml:space="preserve">за </w:t>
      </w:r>
      <w:r w:rsidR="005301D7" w:rsidRPr="00D21CCA">
        <w:rPr>
          <w:rFonts w:ascii="Times New Roman" w:eastAsia="Times New Roman" w:hAnsi="Times New Roman" w:cs="Times New Roman"/>
          <w:color w:val="000000"/>
          <w:sz w:val="24"/>
          <w:szCs w:val="24"/>
        </w:rPr>
        <w:t xml:space="preserve">членство в Камарата на инженерите по геодезия по постоянен адрес. Членството по постоянен адрес на членовете на КИГ е практически проблем, който създава трудности при формирането на областните колегии на КИГ, тъй като в действителност много от геодезистите не живеят и работят по постоянния си адрес. Това е въпрос, който засяга само и единствено организацията на работа на КИГ, обсъждан е на Общо събрание и има решение в този смисъл. Отпадането ще допринесе за по-добра структура и работа на Камарата в защита на професионалните интереси на членовете ѝ. От друга страна няма и необходимост от такова нормативно изискване за членство по </w:t>
      </w:r>
      <w:r w:rsidR="005301D7" w:rsidRPr="00D21CCA">
        <w:rPr>
          <w:rFonts w:ascii="Times New Roman" w:eastAsia="Times New Roman" w:hAnsi="Times New Roman" w:cs="Times New Roman"/>
          <w:color w:val="000000"/>
          <w:sz w:val="24"/>
          <w:szCs w:val="24"/>
        </w:rPr>
        <w:lastRenderedPageBreak/>
        <w:t>постоянен адрес. При упражняване на други професии – напр. професията „адвокат“ по Закона за адвокатурата</w:t>
      </w:r>
      <w:r w:rsidR="00B67881" w:rsidRPr="00D21CCA">
        <w:rPr>
          <w:rFonts w:ascii="Times New Roman" w:eastAsia="Times New Roman" w:hAnsi="Times New Roman" w:cs="Times New Roman"/>
          <w:color w:val="000000"/>
          <w:sz w:val="24"/>
          <w:szCs w:val="24"/>
        </w:rPr>
        <w:t>,</w:t>
      </w:r>
      <w:r w:rsidR="005301D7" w:rsidRPr="00D21CCA">
        <w:rPr>
          <w:rFonts w:ascii="Times New Roman" w:eastAsia="Times New Roman" w:hAnsi="Times New Roman" w:cs="Times New Roman"/>
          <w:color w:val="000000"/>
          <w:sz w:val="24"/>
          <w:szCs w:val="24"/>
        </w:rPr>
        <w:t xml:space="preserve"> също не е дефинирано изискване за членство в Адвокатската колегия по постоянен адрес. Всеки адвокат е свободен да избира с членство в коя Адвокатска колегия на територията на държавата желае да придобие права като адвокат.</w:t>
      </w:r>
    </w:p>
    <w:p w14:paraId="35870049" w14:textId="17134702" w:rsidR="00A11B8F" w:rsidRDefault="00957808" w:rsidP="00EB2E4F">
      <w:pPr>
        <w:spacing w:after="0" w:line="360" w:lineRule="auto"/>
        <w:ind w:right="-91" w:firstLine="709"/>
        <w:jc w:val="both"/>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35.4.</w:t>
      </w:r>
      <w:r w:rsidR="00A11B8F" w:rsidRPr="00D21CCA">
        <w:rPr>
          <w:rFonts w:ascii="Times New Roman" w:eastAsia="Times New Roman" w:hAnsi="Times New Roman" w:cs="Times New Roman"/>
          <w:color w:val="000000"/>
          <w:sz w:val="24"/>
          <w:szCs w:val="24"/>
        </w:rPr>
        <w:t xml:space="preserve"> С цел прецизиране на разпоредбата в чл. 44, ал. 4, т. 3, думите „жалби на трети заинтересовани страни“ се заменят със „сигнали и жалби“ и в чл. 47, ал. 1, след думите „се образува по“ се добавя „сигнали и“. Корекцията е направено в изпълн</w:t>
      </w:r>
      <w:r w:rsidR="00A9549F" w:rsidRPr="00D21CCA">
        <w:rPr>
          <w:rFonts w:ascii="Times New Roman" w:eastAsia="Times New Roman" w:hAnsi="Times New Roman" w:cs="Times New Roman"/>
          <w:color w:val="000000"/>
          <w:sz w:val="24"/>
          <w:szCs w:val="24"/>
        </w:rPr>
        <w:t>ен</w:t>
      </w:r>
      <w:r w:rsidR="00A11B8F" w:rsidRPr="00D21CCA">
        <w:rPr>
          <w:rFonts w:ascii="Times New Roman" w:eastAsia="Times New Roman" w:hAnsi="Times New Roman" w:cs="Times New Roman"/>
          <w:color w:val="000000"/>
          <w:sz w:val="24"/>
          <w:szCs w:val="24"/>
        </w:rPr>
        <w:t>ие на предложение на Администрацията на Министерския съвет</w:t>
      </w:r>
      <w:r w:rsidR="008666CB" w:rsidRPr="00D21CCA">
        <w:rPr>
          <w:rFonts w:ascii="Times New Roman" w:eastAsia="Times New Roman" w:hAnsi="Times New Roman" w:cs="Times New Roman"/>
          <w:color w:val="000000"/>
          <w:sz w:val="24"/>
          <w:szCs w:val="24"/>
        </w:rPr>
        <w:t xml:space="preserve"> с цел уеднаквяване на понятията в административните производства</w:t>
      </w:r>
      <w:r w:rsidR="00A11B8F" w:rsidRPr="00D21CCA">
        <w:rPr>
          <w:rFonts w:ascii="Times New Roman" w:eastAsia="Times New Roman" w:hAnsi="Times New Roman" w:cs="Times New Roman"/>
          <w:color w:val="000000"/>
          <w:sz w:val="24"/>
          <w:szCs w:val="24"/>
        </w:rPr>
        <w:t>.</w:t>
      </w:r>
    </w:p>
    <w:p w14:paraId="5997DFE2" w14:textId="77777777" w:rsidR="00EB2E4F" w:rsidRPr="00D21CCA" w:rsidRDefault="00EB2E4F" w:rsidP="00EB2E4F">
      <w:pPr>
        <w:spacing w:after="0" w:line="360" w:lineRule="auto"/>
        <w:ind w:right="-91" w:firstLine="709"/>
        <w:jc w:val="both"/>
        <w:textAlignment w:val="center"/>
        <w:rPr>
          <w:rFonts w:ascii="Times New Roman" w:eastAsia="Times New Roman" w:hAnsi="Times New Roman" w:cs="Times New Roman"/>
          <w:color w:val="000000"/>
          <w:sz w:val="24"/>
          <w:szCs w:val="24"/>
        </w:rPr>
      </w:pPr>
    </w:p>
    <w:p w14:paraId="6A19032D" w14:textId="69DB2F78" w:rsidR="005E4D42" w:rsidRPr="00D21CCA" w:rsidRDefault="00174387" w:rsidP="00EB2E4F">
      <w:pPr>
        <w:spacing w:after="0" w:line="360" w:lineRule="auto"/>
        <w:jc w:val="both"/>
        <w:textAlignment w:val="center"/>
        <w:rPr>
          <w:rFonts w:ascii="Times New Roman" w:eastAsia="Times New Roman" w:hAnsi="Times New Roman" w:cs="Times New Roman"/>
          <w:color w:val="000000"/>
          <w:sz w:val="24"/>
          <w:szCs w:val="24"/>
        </w:rPr>
      </w:pPr>
      <w:r w:rsidRPr="00D21CCA">
        <w:rPr>
          <w:rFonts w:ascii="Times New Roman" w:eastAsia="Times New Roman" w:hAnsi="Times New Roman" w:cs="Times New Roman"/>
          <w:color w:val="000000"/>
          <w:sz w:val="24"/>
          <w:szCs w:val="24"/>
          <w:lang w:eastAsia="bg-BG"/>
        </w:rPr>
        <w:tab/>
      </w:r>
      <w:r w:rsidR="00957808">
        <w:rPr>
          <w:rFonts w:ascii="Times New Roman" w:eastAsia="Times New Roman" w:hAnsi="Times New Roman" w:cs="Times New Roman"/>
          <w:color w:val="000000"/>
          <w:sz w:val="24"/>
          <w:szCs w:val="24"/>
        </w:rPr>
        <w:t>3</w:t>
      </w:r>
      <w:r w:rsidR="00A21321">
        <w:rPr>
          <w:rFonts w:ascii="Times New Roman" w:eastAsia="Times New Roman" w:hAnsi="Times New Roman" w:cs="Times New Roman"/>
          <w:color w:val="000000"/>
          <w:sz w:val="24"/>
          <w:szCs w:val="24"/>
        </w:rPr>
        <w:t>6</w:t>
      </w:r>
      <w:r w:rsidR="005E4D42" w:rsidRPr="00D21CCA">
        <w:rPr>
          <w:rFonts w:ascii="Times New Roman" w:eastAsia="Times New Roman" w:hAnsi="Times New Roman" w:cs="Times New Roman"/>
          <w:color w:val="000000"/>
          <w:sz w:val="24"/>
          <w:szCs w:val="24"/>
        </w:rPr>
        <w:t>. С преходни и заключителни разпоредби:</w:t>
      </w:r>
    </w:p>
    <w:p w14:paraId="2E778612" w14:textId="26EC84F1" w:rsidR="006E704F" w:rsidRDefault="00957808" w:rsidP="00EB2E4F">
      <w:pPr>
        <w:spacing w:after="0"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3</w:t>
      </w:r>
      <w:r w:rsidR="00A21321">
        <w:rPr>
          <w:rFonts w:ascii="Times New Roman" w:eastAsia="Times New Roman" w:hAnsi="Times New Roman" w:cs="Times New Roman"/>
          <w:color w:val="000000"/>
          <w:sz w:val="24"/>
          <w:szCs w:val="24"/>
        </w:rPr>
        <w:t>6</w:t>
      </w:r>
      <w:r>
        <w:rPr>
          <w:rFonts w:ascii="Times New Roman" w:eastAsia="Times New Roman" w:hAnsi="Times New Roman" w:cs="Times New Roman"/>
          <w:color w:val="000000"/>
          <w:sz w:val="24"/>
          <w:szCs w:val="24"/>
        </w:rPr>
        <w:t>.1.</w:t>
      </w:r>
      <w:r w:rsidR="004920E0" w:rsidRPr="00D21CCA">
        <w:rPr>
          <w:rFonts w:ascii="Times New Roman" w:eastAsia="Times New Roman" w:hAnsi="Times New Roman" w:cs="Times New Roman"/>
          <w:color w:val="000000"/>
          <w:sz w:val="24"/>
          <w:szCs w:val="24"/>
        </w:rPr>
        <w:t xml:space="preserve"> Регламентирано е започнатите процедури по изменение на кадастралната карта и кадастралните регистри и по предоставяне на административн</w:t>
      </w:r>
      <w:r w:rsidR="00C04FD4" w:rsidRPr="00D21CCA">
        <w:rPr>
          <w:rFonts w:ascii="Times New Roman" w:eastAsia="Times New Roman" w:hAnsi="Times New Roman" w:cs="Times New Roman"/>
          <w:color w:val="000000"/>
          <w:sz w:val="24"/>
          <w:szCs w:val="24"/>
        </w:rPr>
        <w:t>и</w:t>
      </w:r>
      <w:r w:rsidR="004920E0" w:rsidRPr="00D21CCA">
        <w:rPr>
          <w:rFonts w:ascii="Times New Roman" w:eastAsia="Times New Roman" w:hAnsi="Times New Roman" w:cs="Times New Roman"/>
          <w:color w:val="000000"/>
          <w:sz w:val="24"/>
          <w:szCs w:val="24"/>
        </w:rPr>
        <w:t xml:space="preserve"> услуги да се довършва по досегашния ред, когато заявлението за изменение или за услуга е подадено до датата на влизане в сила на закона.</w:t>
      </w:r>
    </w:p>
    <w:p w14:paraId="63D3A571" w14:textId="1294F876" w:rsidR="005E4D42" w:rsidRPr="00D21CCA" w:rsidRDefault="00957808" w:rsidP="00EB2E4F">
      <w:pPr>
        <w:spacing w:after="0"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sidR="00A21321">
        <w:rPr>
          <w:rFonts w:ascii="Times New Roman" w:eastAsia="Times New Roman" w:hAnsi="Times New Roman" w:cs="Times New Roman"/>
          <w:color w:val="000000"/>
          <w:sz w:val="24"/>
          <w:szCs w:val="24"/>
        </w:rPr>
        <w:t>6</w:t>
      </w:r>
      <w:r>
        <w:rPr>
          <w:rFonts w:ascii="Times New Roman" w:eastAsia="Times New Roman" w:hAnsi="Times New Roman" w:cs="Times New Roman"/>
          <w:color w:val="000000"/>
          <w:sz w:val="24"/>
          <w:szCs w:val="24"/>
        </w:rPr>
        <w:t xml:space="preserve">.2. </w:t>
      </w:r>
      <w:r w:rsidR="005E4D42" w:rsidRPr="00D21CCA">
        <w:rPr>
          <w:rFonts w:ascii="Times New Roman" w:eastAsia="Times New Roman" w:hAnsi="Times New Roman" w:cs="Times New Roman"/>
          <w:color w:val="000000"/>
          <w:sz w:val="24"/>
          <w:szCs w:val="24"/>
        </w:rPr>
        <w:t xml:space="preserve">Регламентира се преходен период от 5 години след  влизане в сила на този закон, в който се запазва действието на откритите и функциониращи </w:t>
      </w:r>
      <w:r w:rsidR="005E4D42" w:rsidRPr="00D21CCA">
        <w:rPr>
          <w:rFonts w:ascii="Times New Roman" w:hAnsi="Times New Roman" w:cs="Times New Roman"/>
          <w:sz w:val="24"/>
          <w:szCs w:val="24"/>
        </w:rPr>
        <w:t xml:space="preserve">структурни </w:t>
      </w:r>
      <w:r w:rsidR="005E4D42" w:rsidRPr="00D21CCA">
        <w:rPr>
          <w:rFonts w:ascii="Times New Roman" w:eastAsia="Times New Roman" w:hAnsi="Times New Roman" w:cs="Times New Roman"/>
          <w:color w:val="000000"/>
          <w:sz w:val="24"/>
          <w:szCs w:val="24"/>
        </w:rPr>
        <w:t xml:space="preserve">подразделения на СГКК, т.нар. изнесени работни места (ИРМ), които с отмяната на чл. 10, ал. 3 се предлага да отпаднат. Целта на преходната норма е да не се нарушава процесът на работата във вече създадените и действащи ИРМ. Към момента има действащи 16 ИРМ, като съгласно клаузите на договорите - 9 от тях са без срок на действие, едно е със срок до края на 2023 г.,  две - до 2024 г. и по едно ИРМ със срок на действие до 2025, 2026, 2030 и 2031 г. При липсата на преходна разпоредба те трябва да прекратят действието си от момента на влизане в сила на този закон. </w:t>
      </w:r>
    </w:p>
    <w:p w14:paraId="435A9C88" w14:textId="2BCF64DB" w:rsidR="004920E0" w:rsidRPr="00D21CCA" w:rsidRDefault="00A21321" w:rsidP="00EB2E4F">
      <w:pPr>
        <w:spacing w:after="0"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36</w:t>
      </w:r>
      <w:r w:rsidR="00957808">
        <w:rPr>
          <w:rFonts w:ascii="Times New Roman" w:eastAsia="Times New Roman" w:hAnsi="Times New Roman" w:cs="Times New Roman"/>
          <w:color w:val="000000"/>
          <w:sz w:val="24"/>
          <w:szCs w:val="24"/>
        </w:rPr>
        <w:t xml:space="preserve">.3. </w:t>
      </w:r>
      <w:r w:rsidR="004920E0" w:rsidRPr="00D21CCA">
        <w:rPr>
          <w:rFonts w:ascii="Times New Roman" w:eastAsia="Times New Roman" w:hAnsi="Times New Roman" w:cs="Times New Roman"/>
          <w:color w:val="000000"/>
          <w:sz w:val="24"/>
          <w:szCs w:val="24"/>
        </w:rPr>
        <w:t xml:space="preserve">Предвиден е тримесечен срок, в който подзаконовите нормативни актове по прилагането на закона </w:t>
      </w:r>
      <w:r w:rsidR="00A9299D">
        <w:rPr>
          <w:rFonts w:ascii="Times New Roman" w:eastAsia="Times New Roman" w:hAnsi="Times New Roman" w:cs="Times New Roman"/>
          <w:color w:val="000000"/>
          <w:sz w:val="24"/>
          <w:szCs w:val="24"/>
        </w:rPr>
        <w:t xml:space="preserve">и подзаконовите нормативни актове по прилагането на другите закони, които се изменят със законопроекта, </w:t>
      </w:r>
      <w:r w:rsidR="004920E0" w:rsidRPr="00D21CCA">
        <w:rPr>
          <w:rFonts w:ascii="Times New Roman" w:eastAsia="Times New Roman" w:hAnsi="Times New Roman" w:cs="Times New Roman"/>
          <w:color w:val="000000"/>
          <w:sz w:val="24"/>
          <w:szCs w:val="24"/>
        </w:rPr>
        <w:t xml:space="preserve">следва да бъдат приведени в съответствие с измененията. </w:t>
      </w:r>
    </w:p>
    <w:p w14:paraId="1B516E5E" w14:textId="4D2FF552" w:rsidR="00236FA5" w:rsidRPr="00D21CCA" w:rsidRDefault="00957808" w:rsidP="00EB2E4F">
      <w:pPr>
        <w:tabs>
          <w:tab w:val="left" w:pos="1276"/>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00A21321">
        <w:rPr>
          <w:rFonts w:ascii="Times New Roman" w:hAnsi="Times New Roman" w:cs="Times New Roman"/>
          <w:sz w:val="24"/>
          <w:szCs w:val="24"/>
        </w:rPr>
        <w:t>6</w:t>
      </w:r>
      <w:r>
        <w:rPr>
          <w:rFonts w:ascii="Times New Roman" w:hAnsi="Times New Roman" w:cs="Times New Roman"/>
          <w:sz w:val="24"/>
          <w:szCs w:val="24"/>
        </w:rPr>
        <w:t xml:space="preserve">.4. </w:t>
      </w:r>
      <w:r w:rsidR="00236FA5" w:rsidRPr="00D21CCA">
        <w:rPr>
          <w:rFonts w:ascii="Times New Roman" w:hAnsi="Times New Roman" w:cs="Times New Roman"/>
          <w:sz w:val="24"/>
          <w:szCs w:val="24"/>
        </w:rPr>
        <w:t>Предвидено е задължение за</w:t>
      </w:r>
      <w:r w:rsidR="00236FA5" w:rsidRPr="00D21CCA">
        <w:rPr>
          <w:rFonts w:ascii="Times New Roman" w:hAnsi="Times New Roman" w:cs="Times New Roman"/>
          <w:b/>
          <w:sz w:val="24"/>
          <w:szCs w:val="24"/>
        </w:rPr>
        <w:t xml:space="preserve"> </w:t>
      </w:r>
      <w:r w:rsidR="00236FA5" w:rsidRPr="00D21CCA">
        <w:rPr>
          <w:rFonts w:ascii="Times New Roman" w:hAnsi="Times New Roman" w:cs="Times New Roman"/>
          <w:sz w:val="24"/>
          <w:szCs w:val="24"/>
        </w:rPr>
        <w:t>извършване на последваща оценка на въздействието на законопроекта, при условията и по реда</w:t>
      </w:r>
      <w:r w:rsidR="002B1DB6" w:rsidRPr="00D21CCA">
        <w:rPr>
          <w:rFonts w:ascii="Times New Roman" w:hAnsi="Times New Roman" w:cs="Times New Roman"/>
          <w:sz w:val="24"/>
          <w:szCs w:val="24"/>
        </w:rPr>
        <w:t>,</w:t>
      </w:r>
      <w:r w:rsidR="00236FA5" w:rsidRPr="00D21CCA">
        <w:rPr>
          <w:rFonts w:ascii="Times New Roman" w:hAnsi="Times New Roman" w:cs="Times New Roman"/>
          <w:sz w:val="24"/>
          <w:szCs w:val="24"/>
        </w:rPr>
        <w:t xml:space="preserve"> предвидени в Закона за нормативните актове, в срок до 5 години от влизането му в сила. </w:t>
      </w:r>
    </w:p>
    <w:p w14:paraId="497ECCD9" w14:textId="1D16DA35" w:rsidR="005E4D42" w:rsidRDefault="00957808" w:rsidP="00EB2E4F">
      <w:pPr>
        <w:spacing w:after="0" w:line="360" w:lineRule="auto"/>
        <w:ind w:firstLine="709"/>
        <w:jc w:val="both"/>
        <w:textAlignment w:val="center"/>
        <w:rPr>
          <w:rFonts w:ascii="Times New Roman" w:eastAsia="Times New Roman" w:hAnsi="Times New Roman" w:cs="Times New Roman"/>
          <w:bCs/>
          <w:sz w:val="24"/>
          <w:szCs w:val="24"/>
        </w:rPr>
      </w:pPr>
      <w:r>
        <w:rPr>
          <w:rFonts w:ascii="Times New Roman" w:eastAsia="Times New Roman" w:hAnsi="Times New Roman" w:cs="Times New Roman"/>
          <w:color w:val="000000"/>
          <w:sz w:val="24"/>
          <w:szCs w:val="24"/>
        </w:rPr>
        <w:lastRenderedPageBreak/>
        <w:t>3</w:t>
      </w:r>
      <w:r w:rsidR="00A21321">
        <w:rPr>
          <w:rFonts w:ascii="Times New Roman" w:eastAsia="Times New Roman" w:hAnsi="Times New Roman" w:cs="Times New Roman"/>
          <w:color w:val="000000"/>
          <w:sz w:val="24"/>
          <w:szCs w:val="24"/>
        </w:rPr>
        <w:t>6</w:t>
      </w:r>
      <w:r>
        <w:rPr>
          <w:rFonts w:ascii="Times New Roman" w:eastAsia="Times New Roman" w:hAnsi="Times New Roman" w:cs="Times New Roman"/>
          <w:color w:val="000000"/>
          <w:sz w:val="24"/>
          <w:szCs w:val="24"/>
        </w:rPr>
        <w:t xml:space="preserve">.5. </w:t>
      </w:r>
      <w:r w:rsidR="005E4D42" w:rsidRPr="00D21CCA">
        <w:rPr>
          <w:rFonts w:ascii="Times New Roman" w:eastAsia="Times New Roman" w:hAnsi="Times New Roman" w:cs="Times New Roman"/>
          <w:bCs/>
          <w:sz w:val="24"/>
          <w:szCs w:val="24"/>
        </w:rPr>
        <w:t>С оглед необходимостта от извършване на промени и в подзаконовите нормативни актове по прилагане на ЗКИР</w:t>
      </w:r>
      <w:r w:rsidR="00A9299D">
        <w:rPr>
          <w:rFonts w:ascii="Times New Roman" w:eastAsia="Times New Roman" w:hAnsi="Times New Roman" w:cs="Times New Roman"/>
          <w:bCs/>
          <w:sz w:val="24"/>
          <w:szCs w:val="24"/>
        </w:rPr>
        <w:t xml:space="preserve"> и по прилагането на </w:t>
      </w:r>
      <w:r w:rsidR="00A9299D" w:rsidRPr="009A2514">
        <w:rPr>
          <w:rFonts w:ascii="Times New Roman" w:eastAsia="Times New Roman" w:hAnsi="Times New Roman" w:cs="Times New Roman"/>
          <w:color w:val="000000"/>
          <w:sz w:val="24"/>
          <w:szCs w:val="24"/>
        </w:rPr>
        <w:t>Закона за административното регулиране на производство</w:t>
      </w:r>
      <w:r w:rsidR="00A9299D">
        <w:rPr>
          <w:rFonts w:ascii="Times New Roman" w:eastAsia="Times New Roman" w:hAnsi="Times New Roman" w:cs="Times New Roman"/>
          <w:color w:val="000000"/>
          <w:sz w:val="24"/>
          <w:szCs w:val="24"/>
        </w:rPr>
        <w:t>то на оптични дискове и мат</w:t>
      </w:r>
      <w:bookmarkStart w:id="1" w:name="_GoBack"/>
      <w:bookmarkEnd w:id="1"/>
      <w:r w:rsidR="00A9299D">
        <w:rPr>
          <w:rFonts w:ascii="Times New Roman" w:eastAsia="Times New Roman" w:hAnsi="Times New Roman" w:cs="Times New Roman"/>
          <w:color w:val="000000"/>
          <w:sz w:val="24"/>
          <w:szCs w:val="24"/>
        </w:rPr>
        <w:t xml:space="preserve">рици, </w:t>
      </w:r>
      <w:r w:rsidR="00A9299D" w:rsidRPr="006F2386">
        <w:rPr>
          <w:rFonts w:ascii="Times New Roman" w:eastAsia="Calibri" w:hAnsi="Times New Roman"/>
          <w:sz w:val="24"/>
          <w:szCs w:val="24"/>
        </w:rPr>
        <w:t>Закона за горите, Закона за опазване на земеделските земи, Закона за подземните богатства</w:t>
      </w:r>
      <w:r w:rsidR="00A9299D">
        <w:rPr>
          <w:rFonts w:ascii="Times New Roman" w:eastAsia="Calibri" w:hAnsi="Times New Roman"/>
          <w:sz w:val="24"/>
          <w:szCs w:val="24"/>
        </w:rPr>
        <w:t xml:space="preserve"> и</w:t>
      </w:r>
      <w:r w:rsidR="00A9299D" w:rsidRPr="006F2386">
        <w:rPr>
          <w:rFonts w:ascii="Times New Roman" w:eastAsia="Calibri" w:hAnsi="Times New Roman"/>
          <w:sz w:val="24"/>
          <w:szCs w:val="24"/>
        </w:rPr>
        <w:t xml:space="preserve"> Закона за посевния и посадъчн</w:t>
      </w:r>
      <w:r w:rsidR="004C6E08">
        <w:rPr>
          <w:rFonts w:ascii="Times New Roman" w:eastAsia="Calibri" w:hAnsi="Times New Roman"/>
          <w:sz w:val="24"/>
          <w:szCs w:val="24"/>
        </w:rPr>
        <w:t>ия</w:t>
      </w:r>
      <w:r w:rsidR="00A9299D" w:rsidRPr="006F2386">
        <w:rPr>
          <w:rFonts w:ascii="Times New Roman" w:eastAsia="Calibri" w:hAnsi="Times New Roman"/>
          <w:sz w:val="24"/>
          <w:szCs w:val="24"/>
        </w:rPr>
        <w:t xml:space="preserve"> материал</w:t>
      </w:r>
      <w:r w:rsidR="005E4D42" w:rsidRPr="00D21CCA">
        <w:rPr>
          <w:rFonts w:ascii="Times New Roman" w:eastAsia="Times New Roman" w:hAnsi="Times New Roman" w:cs="Times New Roman"/>
          <w:bCs/>
          <w:sz w:val="24"/>
          <w:szCs w:val="24"/>
        </w:rPr>
        <w:t>, които трябва да бъдат приведени в съответствие с измененията, произтичащи от този закон, е предвидено законопроектът да влезе в сила в 3 - месечен срок от обнародването му в Държавен вестник</w:t>
      </w:r>
      <w:r w:rsidR="00A92841" w:rsidRPr="00D21CCA">
        <w:rPr>
          <w:rFonts w:ascii="Times New Roman" w:eastAsia="Times New Roman" w:hAnsi="Times New Roman" w:cs="Times New Roman"/>
          <w:bCs/>
          <w:sz w:val="24"/>
          <w:szCs w:val="24"/>
        </w:rPr>
        <w:t xml:space="preserve">, с изключение </w:t>
      </w:r>
      <w:r w:rsidR="00A92841" w:rsidRPr="006E704F">
        <w:rPr>
          <w:rFonts w:ascii="Times New Roman" w:eastAsia="Times New Roman" w:hAnsi="Times New Roman" w:cs="Times New Roman"/>
          <w:bCs/>
          <w:sz w:val="24"/>
          <w:szCs w:val="24"/>
        </w:rPr>
        <w:t>на §3</w:t>
      </w:r>
      <w:r w:rsidR="00134A3B" w:rsidRPr="006E704F">
        <w:rPr>
          <w:rFonts w:ascii="Times New Roman" w:eastAsia="Times New Roman" w:hAnsi="Times New Roman" w:cs="Times New Roman"/>
          <w:bCs/>
          <w:sz w:val="24"/>
          <w:szCs w:val="24"/>
        </w:rPr>
        <w:t>2</w:t>
      </w:r>
      <w:r w:rsidR="00A92841" w:rsidRPr="006E704F">
        <w:rPr>
          <w:rFonts w:ascii="Times New Roman" w:eastAsia="Times New Roman" w:hAnsi="Times New Roman" w:cs="Times New Roman"/>
          <w:bCs/>
          <w:sz w:val="24"/>
          <w:szCs w:val="24"/>
        </w:rPr>
        <w:t>, който влиза</w:t>
      </w:r>
      <w:r w:rsidR="00A92841" w:rsidRPr="00D21CCA">
        <w:rPr>
          <w:rFonts w:ascii="Times New Roman" w:eastAsia="Times New Roman" w:hAnsi="Times New Roman" w:cs="Times New Roman"/>
          <w:bCs/>
          <w:sz w:val="24"/>
          <w:szCs w:val="24"/>
        </w:rPr>
        <w:t xml:space="preserve"> в сила от 30 януари 2025 г., тъй като с него си изменя разпоредба, която ще влезе в сила от 30</w:t>
      </w:r>
      <w:r w:rsidR="0042594A" w:rsidRPr="00D21CCA">
        <w:rPr>
          <w:rFonts w:ascii="Times New Roman" w:eastAsia="Times New Roman" w:hAnsi="Times New Roman" w:cs="Times New Roman"/>
          <w:bCs/>
          <w:sz w:val="24"/>
          <w:szCs w:val="24"/>
        </w:rPr>
        <w:t xml:space="preserve"> </w:t>
      </w:r>
      <w:r w:rsidR="00A92841" w:rsidRPr="00D21CCA">
        <w:rPr>
          <w:rFonts w:ascii="Times New Roman" w:eastAsia="Times New Roman" w:hAnsi="Times New Roman" w:cs="Times New Roman"/>
          <w:bCs/>
          <w:sz w:val="24"/>
          <w:szCs w:val="24"/>
        </w:rPr>
        <w:t>януари 2025 г.</w:t>
      </w:r>
    </w:p>
    <w:p w14:paraId="5B20A648" w14:textId="77777777" w:rsidR="00EB2E4F" w:rsidRPr="00D21CCA" w:rsidRDefault="00EB2E4F" w:rsidP="00EB2E4F">
      <w:pPr>
        <w:spacing w:after="0" w:line="360" w:lineRule="auto"/>
        <w:ind w:firstLine="709"/>
        <w:jc w:val="both"/>
        <w:textAlignment w:val="center"/>
        <w:rPr>
          <w:rFonts w:ascii="Times New Roman" w:eastAsia="Times New Roman" w:hAnsi="Times New Roman" w:cs="Times New Roman"/>
          <w:bCs/>
          <w:sz w:val="24"/>
          <w:szCs w:val="24"/>
        </w:rPr>
      </w:pPr>
    </w:p>
    <w:p w14:paraId="362DE5E6" w14:textId="25B7F5F8" w:rsidR="003F5CEF" w:rsidRPr="00D21CCA" w:rsidRDefault="00FC779E" w:rsidP="00EB2E4F">
      <w:pPr>
        <w:widowControl w:val="0"/>
        <w:autoSpaceDE w:val="0"/>
        <w:autoSpaceDN w:val="0"/>
        <w:adjustRightInd w:val="0"/>
        <w:spacing w:after="0" w:line="360" w:lineRule="auto"/>
        <w:ind w:firstLine="709"/>
        <w:jc w:val="both"/>
        <w:rPr>
          <w:rFonts w:ascii="Times New Roman" w:eastAsia="Times New Roman" w:hAnsi="Times New Roman" w:cs="Times New Roman"/>
          <w:bCs/>
          <w:sz w:val="24"/>
          <w:szCs w:val="24"/>
        </w:rPr>
      </w:pPr>
      <w:r w:rsidRPr="00D21CCA">
        <w:rPr>
          <w:rFonts w:ascii="Times New Roman" w:eastAsia="Times New Roman" w:hAnsi="Times New Roman" w:cs="Times New Roman"/>
          <w:bCs/>
          <w:sz w:val="24"/>
          <w:szCs w:val="24"/>
        </w:rPr>
        <w:t xml:space="preserve">Законопроектът не налага необходимостта от допълнителен финансов ресурс за неговото прилагане. </w:t>
      </w:r>
    </w:p>
    <w:sectPr w:rsidR="003F5CEF" w:rsidRPr="00D21CCA" w:rsidSect="00123977">
      <w:footerReference w:type="default" r:id="rId8"/>
      <w:pgSz w:w="12240" w:h="15840"/>
      <w:pgMar w:top="1134"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425A5E" w14:textId="77777777" w:rsidR="001351ED" w:rsidRDefault="001351ED" w:rsidP="003B24D8">
      <w:pPr>
        <w:spacing w:after="0" w:line="240" w:lineRule="auto"/>
      </w:pPr>
      <w:r>
        <w:separator/>
      </w:r>
    </w:p>
  </w:endnote>
  <w:endnote w:type="continuationSeparator" w:id="0">
    <w:p w14:paraId="1FD008D3" w14:textId="77777777" w:rsidR="001351ED" w:rsidRDefault="001351ED" w:rsidP="003B24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4303890"/>
      <w:docPartObj>
        <w:docPartGallery w:val="Page Numbers (Bottom of Page)"/>
        <w:docPartUnique/>
      </w:docPartObj>
    </w:sdtPr>
    <w:sdtEndPr>
      <w:rPr>
        <w:noProof/>
      </w:rPr>
    </w:sdtEndPr>
    <w:sdtContent>
      <w:p w14:paraId="0744EAA7" w14:textId="5B9F462D" w:rsidR="004920E0" w:rsidRDefault="004920E0">
        <w:pPr>
          <w:pStyle w:val="Footer"/>
          <w:jc w:val="center"/>
        </w:pPr>
        <w:r>
          <w:fldChar w:fldCharType="begin"/>
        </w:r>
        <w:r>
          <w:instrText xml:space="preserve"> PAGE   \* MERGEFORMAT </w:instrText>
        </w:r>
        <w:r>
          <w:fldChar w:fldCharType="separate"/>
        </w:r>
        <w:r w:rsidR="00B068EE">
          <w:rPr>
            <w:noProof/>
          </w:rPr>
          <w:t>22</w:t>
        </w:r>
        <w:r>
          <w:rPr>
            <w:noProof/>
          </w:rPr>
          <w:fldChar w:fldCharType="end"/>
        </w:r>
      </w:p>
    </w:sdtContent>
  </w:sdt>
  <w:p w14:paraId="79EABC4A" w14:textId="77777777" w:rsidR="004920E0" w:rsidRDefault="004920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E31EEB" w14:textId="77777777" w:rsidR="001351ED" w:rsidRDefault="001351ED" w:rsidP="003B24D8">
      <w:pPr>
        <w:spacing w:after="0" w:line="240" w:lineRule="auto"/>
      </w:pPr>
      <w:r>
        <w:separator/>
      </w:r>
    </w:p>
  </w:footnote>
  <w:footnote w:type="continuationSeparator" w:id="0">
    <w:p w14:paraId="0D5BD1DF" w14:textId="77777777" w:rsidR="001351ED" w:rsidRDefault="001351ED" w:rsidP="003B24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C19C8"/>
    <w:multiLevelType w:val="hybridMultilevel"/>
    <w:tmpl w:val="30D47B6C"/>
    <w:lvl w:ilvl="0" w:tplc="7D7A44C8">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 w15:restartNumberingAfterBreak="0">
    <w:nsid w:val="0EB032D3"/>
    <w:multiLevelType w:val="hybridMultilevel"/>
    <w:tmpl w:val="CEB6B6F8"/>
    <w:lvl w:ilvl="0" w:tplc="88F0C256">
      <w:start w:val="4"/>
      <w:numFmt w:val="bullet"/>
      <w:lvlText w:val="-"/>
      <w:lvlJc w:val="left"/>
      <w:pPr>
        <w:ind w:left="1211" w:hanging="360"/>
      </w:pPr>
      <w:rPr>
        <w:rFonts w:ascii="Times New Roman" w:eastAsia="Times New Roman" w:hAnsi="Times New Roman"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2" w15:restartNumberingAfterBreak="0">
    <w:nsid w:val="3E283967"/>
    <w:multiLevelType w:val="hybridMultilevel"/>
    <w:tmpl w:val="DA625AB2"/>
    <w:lvl w:ilvl="0" w:tplc="9B06C37C">
      <w:start w:val="1"/>
      <w:numFmt w:val="decimal"/>
      <w:lvlText w:val="%1."/>
      <w:lvlJc w:val="left"/>
      <w:pPr>
        <w:ind w:left="1637" w:hanging="360"/>
      </w:pPr>
      <w:rPr>
        <w:rFonts w:hint="default"/>
      </w:rPr>
    </w:lvl>
    <w:lvl w:ilvl="1" w:tplc="04020019" w:tentative="1">
      <w:start w:val="1"/>
      <w:numFmt w:val="lowerLetter"/>
      <w:lvlText w:val="%2."/>
      <w:lvlJc w:val="left"/>
      <w:pPr>
        <w:ind w:left="2357" w:hanging="360"/>
      </w:pPr>
    </w:lvl>
    <w:lvl w:ilvl="2" w:tplc="0402001B" w:tentative="1">
      <w:start w:val="1"/>
      <w:numFmt w:val="lowerRoman"/>
      <w:lvlText w:val="%3."/>
      <w:lvlJc w:val="right"/>
      <w:pPr>
        <w:ind w:left="3077" w:hanging="180"/>
      </w:pPr>
    </w:lvl>
    <w:lvl w:ilvl="3" w:tplc="0402000F" w:tentative="1">
      <w:start w:val="1"/>
      <w:numFmt w:val="decimal"/>
      <w:lvlText w:val="%4."/>
      <w:lvlJc w:val="left"/>
      <w:pPr>
        <w:ind w:left="3797" w:hanging="360"/>
      </w:pPr>
    </w:lvl>
    <w:lvl w:ilvl="4" w:tplc="04020019" w:tentative="1">
      <w:start w:val="1"/>
      <w:numFmt w:val="lowerLetter"/>
      <w:lvlText w:val="%5."/>
      <w:lvlJc w:val="left"/>
      <w:pPr>
        <w:ind w:left="4517" w:hanging="360"/>
      </w:pPr>
    </w:lvl>
    <w:lvl w:ilvl="5" w:tplc="0402001B" w:tentative="1">
      <w:start w:val="1"/>
      <w:numFmt w:val="lowerRoman"/>
      <w:lvlText w:val="%6."/>
      <w:lvlJc w:val="right"/>
      <w:pPr>
        <w:ind w:left="5237" w:hanging="180"/>
      </w:pPr>
    </w:lvl>
    <w:lvl w:ilvl="6" w:tplc="0402000F" w:tentative="1">
      <w:start w:val="1"/>
      <w:numFmt w:val="decimal"/>
      <w:lvlText w:val="%7."/>
      <w:lvlJc w:val="left"/>
      <w:pPr>
        <w:ind w:left="5957" w:hanging="360"/>
      </w:pPr>
    </w:lvl>
    <w:lvl w:ilvl="7" w:tplc="04020019" w:tentative="1">
      <w:start w:val="1"/>
      <w:numFmt w:val="lowerLetter"/>
      <w:lvlText w:val="%8."/>
      <w:lvlJc w:val="left"/>
      <w:pPr>
        <w:ind w:left="6677" w:hanging="360"/>
      </w:pPr>
    </w:lvl>
    <w:lvl w:ilvl="8" w:tplc="0402001B" w:tentative="1">
      <w:start w:val="1"/>
      <w:numFmt w:val="lowerRoman"/>
      <w:lvlText w:val="%9."/>
      <w:lvlJc w:val="right"/>
      <w:pPr>
        <w:ind w:left="7397" w:hanging="180"/>
      </w:pPr>
    </w:lvl>
  </w:abstractNum>
  <w:abstractNum w:abstractNumId="3" w15:restartNumberingAfterBreak="0">
    <w:nsid w:val="45BA2F66"/>
    <w:multiLevelType w:val="hybridMultilevel"/>
    <w:tmpl w:val="99D4C96A"/>
    <w:lvl w:ilvl="0" w:tplc="3E780F9E">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4" w15:restartNumberingAfterBreak="0">
    <w:nsid w:val="5A6F20F5"/>
    <w:multiLevelType w:val="hybridMultilevel"/>
    <w:tmpl w:val="7A466BC0"/>
    <w:lvl w:ilvl="0" w:tplc="0402000F">
      <w:start w:val="1"/>
      <w:numFmt w:val="decimal"/>
      <w:lvlText w:val="%1."/>
      <w:lvlJc w:val="left"/>
      <w:pPr>
        <w:ind w:left="360" w:hanging="360"/>
      </w:pPr>
      <w:rPr>
        <w:rFonts w:hint="default"/>
      </w:rPr>
    </w:lvl>
    <w:lvl w:ilvl="1" w:tplc="04020019">
      <w:start w:val="1"/>
      <w:numFmt w:val="lowerLetter"/>
      <w:lvlText w:val="%2."/>
      <w:lvlJc w:val="left"/>
      <w:pPr>
        <w:ind w:left="1080" w:hanging="360"/>
      </w:pPr>
    </w:lvl>
    <w:lvl w:ilvl="2" w:tplc="0402001B">
      <w:start w:val="1"/>
      <w:numFmt w:val="lowerRoman"/>
      <w:lvlText w:val="%3."/>
      <w:lvlJc w:val="right"/>
      <w:pPr>
        <w:ind w:left="1800" w:hanging="180"/>
      </w:pPr>
    </w:lvl>
    <w:lvl w:ilvl="3" w:tplc="0402000F">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5" w15:restartNumberingAfterBreak="0">
    <w:nsid w:val="5DCB0783"/>
    <w:multiLevelType w:val="hybridMultilevel"/>
    <w:tmpl w:val="B6427A6C"/>
    <w:lvl w:ilvl="0" w:tplc="0409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70F2426D"/>
    <w:multiLevelType w:val="hybridMultilevel"/>
    <w:tmpl w:val="130C37BC"/>
    <w:lvl w:ilvl="0" w:tplc="8DEC1D6C">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0"/>
  </w:num>
  <w:num w:numId="2">
    <w:abstractNumId w:val="4"/>
  </w:num>
  <w:num w:numId="3">
    <w:abstractNumId w:val="6"/>
  </w:num>
  <w:num w:numId="4">
    <w:abstractNumId w:val="1"/>
  </w:num>
  <w:num w:numId="5">
    <w:abstractNumId w:val="3"/>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5"/>
  <w:proofState w:spelling="clean" w:grammar="clean"/>
  <w:trackRevisions/>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C31"/>
    <w:rsid w:val="0000200E"/>
    <w:rsid w:val="00002795"/>
    <w:rsid w:val="000037C9"/>
    <w:rsid w:val="00003F11"/>
    <w:rsid w:val="00004016"/>
    <w:rsid w:val="00004563"/>
    <w:rsid w:val="00004ECB"/>
    <w:rsid w:val="000120FA"/>
    <w:rsid w:val="00012229"/>
    <w:rsid w:val="00020746"/>
    <w:rsid w:val="00021741"/>
    <w:rsid w:val="000219FA"/>
    <w:rsid w:val="00023160"/>
    <w:rsid w:val="00024F1A"/>
    <w:rsid w:val="00025D1A"/>
    <w:rsid w:val="000264A9"/>
    <w:rsid w:val="00033410"/>
    <w:rsid w:val="00036309"/>
    <w:rsid w:val="00045126"/>
    <w:rsid w:val="00045F08"/>
    <w:rsid w:val="000502F3"/>
    <w:rsid w:val="00050D77"/>
    <w:rsid w:val="0005289C"/>
    <w:rsid w:val="00053690"/>
    <w:rsid w:val="00054783"/>
    <w:rsid w:val="00054DEB"/>
    <w:rsid w:val="000603A5"/>
    <w:rsid w:val="00062A8C"/>
    <w:rsid w:val="0006497D"/>
    <w:rsid w:val="00067C2A"/>
    <w:rsid w:val="00072709"/>
    <w:rsid w:val="00072A11"/>
    <w:rsid w:val="00073385"/>
    <w:rsid w:val="00073B79"/>
    <w:rsid w:val="00073E8F"/>
    <w:rsid w:val="00074BAE"/>
    <w:rsid w:val="000750A9"/>
    <w:rsid w:val="00083752"/>
    <w:rsid w:val="00086D87"/>
    <w:rsid w:val="000905E6"/>
    <w:rsid w:val="000929A6"/>
    <w:rsid w:val="000966FE"/>
    <w:rsid w:val="000A00A7"/>
    <w:rsid w:val="000A173D"/>
    <w:rsid w:val="000A2CBD"/>
    <w:rsid w:val="000A418E"/>
    <w:rsid w:val="000B0173"/>
    <w:rsid w:val="000B3335"/>
    <w:rsid w:val="000B5AB2"/>
    <w:rsid w:val="000B7B48"/>
    <w:rsid w:val="000C07A2"/>
    <w:rsid w:val="000C1A26"/>
    <w:rsid w:val="000C1F0F"/>
    <w:rsid w:val="000D1224"/>
    <w:rsid w:val="000D23AC"/>
    <w:rsid w:val="000E164B"/>
    <w:rsid w:val="000E654C"/>
    <w:rsid w:val="000F1B07"/>
    <w:rsid w:val="000F1C56"/>
    <w:rsid w:val="000F6EC9"/>
    <w:rsid w:val="001031FF"/>
    <w:rsid w:val="0010574C"/>
    <w:rsid w:val="00106724"/>
    <w:rsid w:val="001108DE"/>
    <w:rsid w:val="0011096A"/>
    <w:rsid w:val="00120200"/>
    <w:rsid w:val="00122165"/>
    <w:rsid w:val="00123977"/>
    <w:rsid w:val="00125809"/>
    <w:rsid w:val="0012756F"/>
    <w:rsid w:val="00132E17"/>
    <w:rsid w:val="001347BC"/>
    <w:rsid w:val="00134A3B"/>
    <w:rsid w:val="001351ED"/>
    <w:rsid w:val="00135629"/>
    <w:rsid w:val="00136FD8"/>
    <w:rsid w:val="00141031"/>
    <w:rsid w:val="001414EB"/>
    <w:rsid w:val="00142D3B"/>
    <w:rsid w:val="00146763"/>
    <w:rsid w:val="001515A1"/>
    <w:rsid w:val="001611A6"/>
    <w:rsid w:val="001616C0"/>
    <w:rsid w:val="00162530"/>
    <w:rsid w:val="00162C08"/>
    <w:rsid w:val="00162E8B"/>
    <w:rsid w:val="00164E1D"/>
    <w:rsid w:val="001660B4"/>
    <w:rsid w:val="001676E9"/>
    <w:rsid w:val="00167D8E"/>
    <w:rsid w:val="00172CFA"/>
    <w:rsid w:val="00174387"/>
    <w:rsid w:val="00174869"/>
    <w:rsid w:val="00193E7F"/>
    <w:rsid w:val="00194687"/>
    <w:rsid w:val="001947EC"/>
    <w:rsid w:val="001974CB"/>
    <w:rsid w:val="001A4165"/>
    <w:rsid w:val="001A437E"/>
    <w:rsid w:val="001B273D"/>
    <w:rsid w:val="001B7DF9"/>
    <w:rsid w:val="001C4212"/>
    <w:rsid w:val="001D28EE"/>
    <w:rsid w:val="001D6F1A"/>
    <w:rsid w:val="001D6F3A"/>
    <w:rsid w:val="001E3553"/>
    <w:rsid w:val="001E5B25"/>
    <w:rsid w:val="001F1C42"/>
    <w:rsid w:val="001F2A37"/>
    <w:rsid w:val="001F46D3"/>
    <w:rsid w:val="001F4AE5"/>
    <w:rsid w:val="0020036B"/>
    <w:rsid w:val="002033AC"/>
    <w:rsid w:val="00204125"/>
    <w:rsid w:val="00205D0D"/>
    <w:rsid w:val="00206374"/>
    <w:rsid w:val="00214A74"/>
    <w:rsid w:val="0021752F"/>
    <w:rsid w:val="00217A1D"/>
    <w:rsid w:val="00221333"/>
    <w:rsid w:val="002223B8"/>
    <w:rsid w:val="002232FF"/>
    <w:rsid w:val="00230293"/>
    <w:rsid w:val="00232625"/>
    <w:rsid w:val="00234EFA"/>
    <w:rsid w:val="00236FA5"/>
    <w:rsid w:val="002404F0"/>
    <w:rsid w:val="00243ED1"/>
    <w:rsid w:val="002443F8"/>
    <w:rsid w:val="00246994"/>
    <w:rsid w:val="00252796"/>
    <w:rsid w:val="00255DAC"/>
    <w:rsid w:val="0025671B"/>
    <w:rsid w:val="00260A81"/>
    <w:rsid w:val="00260A8F"/>
    <w:rsid w:val="0026359A"/>
    <w:rsid w:val="00263C6D"/>
    <w:rsid w:val="00266392"/>
    <w:rsid w:val="00267C29"/>
    <w:rsid w:val="00270D4C"/>
    <w:rsid w:val="002753F1"/>
    <w:rsid w:val="002757E9"/>
    <w:rsid w:val="00275E26"/>
    <w:rsid w:val="00276C6B"/>
    <w:rsid w:val="002802AF"/>
    <w:rsid w:val="002812FB"/>
    <w:rsid w:val="00285B4F"/>
    <w:rsid w:val="00285BA4"/>
    <w:rsid w:val="0028758D"/>
    <w:rsid w:val="00292D6B"/>
    <w:rsid w:val="00293D02"/>
    <w:rsid w:val="00294401"/>
    <w:rsid w:val="00295EF4"/>
    <w:rsid w:val="002A060E"/>
    <w:rsid w:val="002A3CAD"/>
    <w:rsid w:val="002B0621"/>
    <w:rsid w:val="002B0BA5"/>
    <w:rsid w:val="002B1DB6"/>
    <w:rsid w:val="002B2BDC"/>
    <w:rsid w:val="002B622C"/>
    <w:rsid w:val="002C3325"/>
    <w:rsid w:val="002C3E6A"/>
    <w:rsid w:val="002C7AE9"/>
    <w:rsid w:val="002D586C"/>
    <w:rsid w:val="002E281F"/>
    <w:rsid w:val="002E33F2"/>
    <w:rsid w:val="002E74C7"/>
    <w:rsid w:val="002E7B1D"/>
    <w:rsid w:val="002F1D26"/>
    <w:rsid w:val="002F2C46"/>
    <w:rsid w:val="002F5437"/>
    <w:rsid w:val="002F7B70"/>
    <w:rsid w:val="00303A43"/>
    <w:rsid w:val="00306B72"/>
    <w:rsid w:val="00316BA3"/>
    <w:rsid w:val="00317E4A"/>
    <w:rsid w:val="0032362A"/>
    <w:rsid w:val="00325DFB"/>
    <w:rsid w:val="0032639E"/>
    <w:rsid w:val="00326A21"/>
    <w:rsid w:val="00332C5F"/>
    <w:rsid w:val="003455CE"/>
    <w:rsid w:val="00354CEF"/>
    <w:rsid w:val="00354F35"/>
    <w:rsid w:val="00363379"/>
    <w:rsid w:val="00366592"/>
    <w:rsid w:val="003761B8"/>
    <w:rsid w:val="00377BCA"/>
    <w:rsid w:val="00381D26"/>
    <w:rsid w:val="00384483"/>
    <w:rsid w:val="00385B86"/>
    <w:rsid w:val="0038732A"/>
    <w:rsid w:val="00390666"/>
    <w:rsid w:val="0039099A"/>
    <w:rsid w:val="003936B5"/>
    <w:rsid w:val="00393A25"/>
    <w:rsid w:val="00393C11"/>
    <w:rsid w:val="003946C7"/>
    <w:rsid w:val="003A1E67"/>
    <w:rsid w:val="003A23C3"/>
    <w:rsid w:val="003A2D12"/>
    <w:rsid w:val="003A3DC1"/>
    <w:rsid w:val="003A4DDF"/>
    <w:rsid w:val="003A508E"/>
    <w:rsid w:val="003B08A2"/>
    <w:rsid w:val="003B181F"/>
    <w:rsid w:val="003B203D"/>
    <w:rsid w:val="003B24D8"/>
    <w:rsid w:val="003B2B7B"/>
    <w:rsid w:val="003B337A"/>
    <w:rsid w:val="003B400F"/>
    <w:rsid w:val="003B6FEF"/>
    <w:rsid w:val="003B768F"/>
    <w:rsid w:val="003B7926"/>
    <w:rsid w:val="003C1C49"/>
    <w:rsid w:val="003C1C8B"/>
    <w:rsid w:val="003C7BF9"/>
    <w:rsid w:val="003D05A1"/>
    <w:rsid w:val="003D28AC"/>
    <w:rsid w:val="003D363F"/>
    <w:rsid w:val="003D4AE0"/>
    <w:rsid w:val="003D521C"/>
    <w:rsid w:val="003E13DB"/>
    <w:rsid w:val="003F234F"/>
    <w:rsid w:val="003F46B2"/>
    <w:rsid w:val="003F4B7D"/>
    <w:rsid w:val="003F50E7"/>
    <w:rsid w:val="003F5CEF"/>
    <w:rsid w:val="00400818"/>
    <w:rsid w:val="00401528"/>
    <w:rsid w:val="0041093D"/>
    <w:rsid w:val="004145E4"/>
    <w:rsid w:val="00416E5A"/>
    <w:rsid w:val="004219AC"/>
    <w:rsid w:val="004242A1"/>
    <w:rsid w:val="00424AD5"/>
    <w:rsid w:val="00424F3D"/>
    <w:rsid w:val="0042594A"/>
    <w:rsid w:val="004268ED"/>
    <w:rsid w:val="00430516"/>
    <w:rsid w:val="004345EE"/>
    <w:rsid w:val="00437D30"/>
    <w:rsid w:val="00440718"/>
    <w:rsid w:val="004414B2"/>
    <w:rsid w:val="0044400F"/>
    <w:rsid w:val="004475DF"/>
    <w:rsid w:val="00453411"/>
    <w:rsid w:val="00454990"/>
    <w:rsid w:val="00455CA4"/>
    <w:rsid w:val="00456A2E"/>
    <w:rsid w:val="004630E2"/>
    <w:rsid w:val="00470A3E"/>
    <w:rsid w:val="00482C9B"/>
    <w:rsid w:val="00483682"/>
    <w:rsid w:val="004920E0"/>
    <w:rsid w:val="00492D30"/>
    <w:rsid w:val="00492D90"/>
    <w:rsid w:val="0049332C"/>
    <w:rsid w:val="00493428"/>
    <w:rsid w:val="0049609B"/>
    <w:rsid w:val="004A014A"/>
    <w:rsid w:val="004A36BD"/>
    <w:rsid w:val="004A4A48"/>
    <w:rsid w:val="004A7D42"/>
    <w:rsid w:val="004B384C"/>
    <w:rsid w:val="004B3AA3"/>
    <w:rsid w:val="004B7DB2"/>
    <w:rsid w:val="004C6E08"/>
    <w:rsid w:val="004D24F0"/>
    <w:rsid w:val="004D5618"/>
    <w:rsid w:val="004E4AB3"/>
    <w:rsid w:val="004E58DC"/>
    <w:rsid w:val="004E716B"/>
    <w:rsid w:val="004F613E"/>
    <w:rsid w:val="004F6865"/>
    <w:rsid w:val="00500546"/>
    <w:rsid w:val="0050265D"/>
    <w:rsid w:val="00505C89"/>
    <w:rsid w:val="00514EFB"/>
    <w:rsid w:val="00515786"/>
    <w:rsid w:val="00517137"/>
    <w:rsid w:val="00527318"/>
    <w:rsid w:val="005301D7"/>
    <w:rsid w:val="00531F8E"/>
    <w:rsid w:val="00532AC9"/>
    <w:rsid w:val="00533CF9"/>
    <w:rsid w:val="005355E4"/>
    <w:rsid w:val="005361D0"/>
    <w:rsid w:val="00537D94"/>
    <w:rsid w:val="00540124"/>
    <w:rsid w:val="00542826"/>
    <w:rsid w:val="00542A76"/>
    <w:rsid w:val="00546557"/>
    <w:rsid w:val="00550362"/>
    <w:rsid w:val="00550FC7"/>
    <w:rsid w:val="00551B77"/>
    <w:rsid w:val="00554CFE"/>
    <w:rsid w:val="00556D5C"/>
    <w:rsid w:val="00560BA7"/>
    <w:rsid w:val="005614FC"/>
    <w:rsid w:val="00567F30"/>
    <w:rsid w:val="00575ADB"/>
    <w:rsid w:val="005A0C57"/>
    <w:rsid w:val="005A2DB7"/>
    <w:rsid w:val="005A33DD"/>
    <w:rsid w:val="005A6233"/>
    <w:rsid w:val="005C1D36"/>
    <w:rsid w:val="005C295B"/>
    <w:rsid w:val="005C2E8D"/>
    <w:rsid w:val="005C3C0A"/>
    <w:rsid w:val="005C4E23"/>
    <w:rsid w:val="005C6611"/>
    <w:rsid w:val="005D0EB0"/>
    <w:rsid w:val="005D4602"/>
    <w:rsid w:val="005D7E40"/>
    <w:rsid w:val="005E0F7A"/>
    <w:rsid w:val="005E1695"/>
    <w:rsid w:val="005E4D42"/>
    <w:rsid w:val="005F241F"/>
    <w:rsid w:val="0060003E"/>
    <w:rsid w:val="00602806"/>
    <w:rsid w:val="006060AA"/>
    <w:rsid w:val="00612958"/>
    <w:rsid w:val="00614101"/>
    <w:rsid w:val="00615443"/>
    <w:rsid w:val="00615C5B"/>
    <w:rsid w:val="0062132A"/>
    <w:rsid w:val="00623C78"/>
    <w:rsid w:val="006240CE"/>
    <w:rsid w:val="00624E40"/>
    <w:rsid w:val="006320D8"/>
    <w:rsid w:val="006355CB"/>
    <w:rsid w:val="00635712"/>
    <w:rsid w:val="006438E6"/>
    <w:rsid w:val="00645A2C"/>
    <w:rsid w:val="00657E10"/>
    <w:rsid w:val="006601D5"/>
    <w:rsid w:val="00664541"/>
    <w:rsid w:val="0066707A"/>
    <w:rsid w:val="0066739C"/>
    <w:rsid w:val="006708CD"/>
    <w:rsid w:val="00670BE6"/>
    <w:rsid w:val="00671449"/>
    <w:rsid w:val="0067145B"/>
    <w:rsid w:val="00671520"/>
    <w:rsid w:val="00675C9A"/>
    <w:rsid w:val="00683CD9"/>
    <w:rsid w:val="00684AB9"/>
    <w:rsid w:val="00685B9F"/>
    <w:rsid w:val="00685D0F"/>
    <w:rsid w:val="00686AAD"/>
    <w:rsid w:val="00686FEA"/>
    <w:rsid w:val="00687845"/>
    <w:rsid w:val="006938F8"/>
    <w:rsid w:val="006A0369"/>
    <w:rsid w:val="006A7264"/>
    <w:rsid w:val="006B233E"/>
    <w:rsid w:val="006B2E12"/>
    <w:rsid w:val="006C16C0"/>
    <w:rsid w:val="006C2CBD"/>
    <w:rsid w:val="006C4D6B"/>
    <w:rsid w:val="006C60E4"/>
    <w:rsid w:val="006D3417"/>
    <w:rsid w:val="006D4914"/>
    <w:rsid w:val="006E1426"/>
    <w:rsid w:val="006E3DE8"/>
    <w:rsid w:val="006E5F15"/>
    <w:rsid w:val="006E704F"/>
    <w:rsid w:val="006F1B5E"/>
    <w:rsid w:val="00700A73"/>
    <w:rsid w:val="007022D4"/>
    <w:rsid w:val="00704D09"/>
    <w:rsid w:val="007063B2"/>
    <w:rsid w:val="007075C6"/>
    <w:rsid w:val="00722E63"/>
    <w:rsid w:val="00726609"/>
    <w:rsid w:val="00726722"/>
    <w:rsid w:val="007300AC"/>
    <w:rsid w:val="0073343C"/>
    <w:rsid w:val="00734CA1"/>
    <w:rsid w:val="0074202F"/>
    <w:rsid w:val="007431F7"/>
    <w:rsid w:val="00746213"/>
    <w:rsid w:val="00747007"/>
    <w:rsid w:val="0074796C"/>
    <w:rsid w:val="00750571"/>
    <w:rsid w:val="00753E78"/>
    <w:rsid w:val="007542EA"/>
    <w:rsid w:val="007547F9"/>
    <w:rsid w:val="007614CB"/>
    <w:rsid w:val="00761DFC"/>
    <w:rsid w:val="00761F97"/>
    <w:rsid w:val="007625C5"/>
    <w:rsid w:val="00770128"/>
    <w:rsid w:val="00775BF3"/>
    <w:rsid w:val="00780296"/>
    <w:rsid w:val="00780D11"/>
    <w:rsid w:val="007944F1"/>
    <w:rsid w:val="007958F3"/>
    <w:rsid w:val="00795A60"/>
    <w:rsid w:val="00797198"/>
    <w:rsid w:val="007A1007"/>
    <w:rsid w:val="007A1896"/>
    <w:rsid w:val="007A408E"/>
    <w:rsid w:val="007A778E"/>
    <w:rsid w:val="007B1964"/>
    <w:rsid w:val="007B625D"/>
    <w:rsid w:val="007C4529"/>
    <w:rsid w:val="007C79FB"/>
    <w:rsid w:val="007D0631"/>
    <w:rsid w:val="007D5BD7"/>
    <w:rsid w:val="007D5D7B"/>
    <w:rsid w:val="007E11A2"/>
    <w:rsid w:val="007E1551"/>
    <w:rsid w:val="007E2415"/>
    <w:rsid w:val="007E2465"/>
    <w:rsid w:val="007E2ADD"/>
    <w:rsid w:val="007E5900"/>
    <w:rsid w:val="007E6392"/>
    <w:rsid w:val="007E728E"/>
    <w:rsid w:val="007F258F"/>
    <w:rsid w:val="007F4040"/>
    <w:rsid w:val="007F549E"/>
    <w:rsid w:val="007F5979"/>
    <w:rsid w:val="008012E1"/>
    <w:rsid w:val="00806E45"/>
    <w:rsid w:val="00807A3C"/>
    <w:rsid w:val="00815161"/>
    <w:rsid w:val="00817DD3"/>
    <w:rsid w:val="00821BA3"/>
    <w:rsid w:val="008244FD"/>
    <w:rsid w:val="0082689A"/>
    <w:rsid w:val="00826C01"/>
    <w:rsid w:val="00826E91"/>
    <w:rsid w:val="0082739C"/>
    <w:rsid w:val="00827F0B"/>
    <w:rsid w:val="00830C31"/>
    <w:rsid w:val="008315E2"/>
    <w:rsid w:val="008344B1"/>
    <w:rsid w:val="00844FBD"/>
    <w:rsid w:val="00847421"/>
    <w:rsid w:val="00851861"/>
    <w:rsid w:val="0086138F"/>
    <w:rsid w:val="00861A75"/>
    <w:rsid w:val="008624AE"/>
    <w:rsid w:val="00862F32"/>
    <w:rsid w:val="00864FAC"/>
    <w:rsid w:val="008650CB"/>
    <w:rsid w:val="00865B55"/>
    <w:rsid w:val="008666CB"/>
    <w:rsid w:val="00875A6A"/>
    <w:rsid w:val="00885629"/>
    <w:rsid w:val="00894C12"/>
    <w:rsid w:val="00897AA5"/>
    <w:rsid w:val="008A011C"/>
    <w:rsid w:val="008B196D"/>
    <w:rsid w:val="008B3D7A"/>
    <w:rsid w:val="008C0642"/>
    <w:rsid w:val="008C1A49"/>
    <w:rsid w:val="008C1E3B"/>
    <w:rsid w:val="008C46C6"/>
    <w:rsid w:val="008C58C4"/>
    <w:rsid w:val="008D0D72"/>
    <w:rsid w:val="008D7322"/>
    <w:rsid w:val="008D7FD4"/>
    <w:rsid w:val="008E0280"/>
    <w:rsid w:val="008E54D6"/>
    <w:rsid w:val="008F338B"/>
    <w:rsid w:val="008F446F"/>
    <w:rsid w:val="009019CE"/>
    <w:rsid w:val="00905133"/>
    <w:rsid w:val="009076A2"/>
    <w:rsid w:val="00907AA0"/>
    <w:rsid w:val="0091038C"/>
    <w:rsid w:val="00915902"/>
    <w:rsid w:val="00917549"/>
    <w:rsid w:val="00922805"/>
    <w:rsid w:val="00934347"/>
    <w:rsid w:val="00935142"/>
    <w:rsid w:val="00940F66"/>
    <w:rsid w:val="009472ED"/>
    <w:rsid w:val="0095431B"/>
    <w:rsid w:val="00956F77"/>
    <w:rsid w:val="00957808"/>
    <w:rsid w:val="00957D1A"/>
    <w:rsid w:val="00962892"/>
    <w:rsid w:val="00963F42"/>
    <w:rsid w:val="00967151"/>
    <w:rsid w:val="009672A0"/>
    <w:rsid w:val="00974092"/>
    <w:rsid w:val="00974339"/>
    <w:rsid w:val="00975A01"/>
    <w:rsid w:val="00982739"/>
    <w:rsid w:val="00985272"/>
    <w:rsid w:val="00987BF5"/>
    <w:rsid w:val="009906BC"/>
    <w:rsid w:val="00993CA2"/>
    <w:rsid w:val="00995B91"/>
    <w:rsid w:val="009963E8"/>
    <w:rsid w:val="009A16A4"/>
    <w:rsid w:val="009A16F9"/>
    <w:rsid w:val="009A1996"/>
    <w:rsid w:val="009A1D19"/>
    <w:rsid w:val="009A3A80"/>
    <w:rsid w:val="009A5EDE"/>
    <w:rsid w:val="009A7C6E"/>
    <w:rsid w:val="009B06D3"/>
    <w:rsid w:val="009B478E"/>
    <w:rsid w:val="009B75BD"/>
    <w:rsid w:val="009C1E70"/>
    <w:rsid w:val="009C2E3B"/>
    <w:rsid w:val="009C2EFC"/>
    <w:rsid w:val="009C612A"/>
    <w:rsid w:val="009D1B12"/>
    <w:rsid w:val="009D2958"/>
    <w:rsid w:val="009D4B65"/>
    <w:rsid w:val="009D50F4"/>
    <w:rsid w:val="009D53B4"/>
    <w:rsid w:val="009D675B"/>
    <w:rsid w:val="009D71E6"/>
    <w:rsid w:val="009F433B"/>
    <w:rsid w:val="009F5C36"/>
    <w:rsid w:val="00A0139C"/>
    <w:rsid w:val="00A02FC1"/>
    <w:rsid w:val="00A035DF"/>
    <w:rsid w:val="00A04959"/>
    <w:rsid w:val="00A11B8F"/>
    <w:rsid w:val="00A11C11"/>
    <w:rsid w:val="00A13738"/>
    <w:rsid w:val="00A21321"/>
    <w:rsid w:val="00A22511"/>
    <w:rsid w:val="00A23ED0"/>
    <w:rsid w:val="00A26494"/>
    <w:rsid w:val="00A37D51"/>
    <w:rsid w:val="00A4175E"/>
    <w:rsid w:val="00A43EFA"/>
    <w:rsid w:val="00A4553E"/>
    <w:rsid w:val="00A462CA"/>
    <w:rsid w:val="00A47498"/>
    <w:rsid w:val="00A50479"/>
    <w:rsid w:val="00A50B43"/>
    <w:rsid w:val="00A604DC"/>
    <w:rsid w:val="00A70951"/>
    <w:rsid w:val="00A717CD"/>
    <w:rsid w:val="00A71EF6"/>
    <w:rsid w:val="00A806C6"/>
    <w:rsid w:val="00A80B85"/>
    <w:rsid w:val="00A866CD"/>
    <w:rsid w:val="00A869EF"/>
    <w:rsid w:val="00A9053C"/>
    <w:rsid w:val="00A90C40"/>
    <w:rsid w:val="00A90E95"/>
    <w:rsid w:val="00A92841"/>
    <w:rsid w:val="00A9299D"/>
    <w:rsid w:val="00A94CCC"/>
    <w:rsid w:val="00A9549F"/>
    <w:rsid w:val="00A97A16"/>
    <w:rsid w:val="00AA4045"/>
    <w:rsid w:val="00AA68E0"/>
    <w:rsid w:val="00AA7C69"/>
    <w:rsid w:val="00AC1CE4"/>
    <w:rsid w:val="00AC1D38"/>
    <w:rsid w:val="00AC3773"/>
    <w:rsid w:val="00AC6112"/>
    <w:rsid w:val="00AC78F6"/>
    <w:rsid w:val="00AD5731"/>
    <w:rsid w:val="00AD5D57"/>
    <w:rsid w:val="00AD7CB6"/>
    <w:rsid w:val="00AE2B49"/>
    <w:rsid w:val="00AE48CF"/>
    <w:rsid w:val="00AF231D"/>
    <w:rsid w:val="00AF49DE"/>
    <w:rsid w:val="00AF5175"/>
    <w:rsid w:val="00AF580C"/>
    <w:rsid w:val="00AF649C"/>
    <w:rsid w:val="00AF793B"/>
    <w:rsid w:val="00B0320B"/>
    <w:rsid w:val="00B0468E"/>
    <w:rsid w:val="00B0495F"/>
    <w:rsid w:val="00B068EE"/>
    <w:rsid w:val="00B07DAB"/>
    <w:rsid w:val="00B145BC"/>
    <w:rsid w:val="00B1683A"/>
    <w:rsid w:val="00B24145"/>
    <w:rsid w:val="00B27638"/>
    <w:rsid w:val="00B3421A"/>
    <w:rsid w:val="00B3716D"/>
    <w:rsid w:val="00B37F3C"/>
    <w:rsid w:val="00B41036"/>
    <w:rsid w:val="00B41F58"/>
    <w:rsid w:val="00B45C55"/>
    <w:rsid w:val="00B46715"/>
    <w:rsid w:val="00B47867"/>
    <w:rsid w:val="00B47EED"/>
    <w:rsid w:val="00B517CB"/>
    <w:rsid w:val="00B52C0F"/>
    <w:rsid w:val="00B537C4"/>
    <w:rsid w:val="00B556F2"/>
    <w:rsid w:val="00B561AC"/>
    <w:rsid w:val="00B56DFD"/>
    <w:rsid w:val="00B57E27"/>
    <w:rsid w:val="00B6361F"/>
    <w:rsid w:val="00B642DA"/>
    <w:rsid w:val="00B64A6F"/>
    <w:rsid w:val="00B67881"/>
    <w:rsid w:val="00B765EB"/>
    <w:rsid w:val="00B77CDC"/>
    <w:rsid w:val="00B82256"/>
    <w:rsid w:val="00B85107"/>
    <w:rsid w:val="00B86588"/>
    <w:rsid w:val="00B922E2"/>
    <w:rsid w:val="00B96599"/>
    <w:rsid w:val="00B97278"/>
    <w:rsid w:val="00BA2B54"/>
    <w:rsid w:val="00BA2FB0"/>
    <w:rsid w:val="00BA5E52"/>
    <w:rsid w:val="00BB1398"/>
    <w:rsid w:val="00BB17F3"/>
    <w:rsid w:val="00BB24D0"/>
    <w:rsid w:val="00BB2598"/>
    <w:rsid w:val="00BB26E1"/>
    <w:rsid w:val="00BB3BA8"/>
    <w:rsid w:val="00BB7703"/>
    <w:rsid w:val="00BC6137"/>
    <w:rsid w:val="00BC6B5A"/>
    <w:rsid w:val="00BD0D4A"/>
    <w:rsid w:val="00BD2624"/>
    <w:rsid w:val="00BD4E33"/>
    <w:rsid w:val="00BE34B1"/>
    <w:rsid w:val="00BE6A8A"/>
    <w:rsid w:val="00BF3D02"/>
    <w:rsid w:val="00BF41D5"/>
    <w:rsid w:val="00BF51AB"/>
    <w:rsid w:val="00BF54EF"/>
    <w:rsid w:val="00C0133E"/>
    <w:rsid w:val="00C01872"/>
    <w:rsid w:val="00C03109"/>
    <w:rsid w:val="00C0355C"/>
    <w:rsid w:val="00C04160"/>
    <w:rsid w:val="00C04FD4"/>
    <w:rsid w:val="00C050D3"/>
    <w:rsid w:val="00C10242"/>
    <w:rsid w:val="00C15708"/>
    <w:rsid w:val="00C16343"/>
    <w:rsid w:val="00C21535"/>
    <w:rsid w:val="00C22EBC"/>
    <w:rsid w:val="00C27039"/>
    <w:rsid w:val="00C30B74"/>
    <w:rsid w:val="00C33FE1"/>
    <w:rsid w:val="00C41340"/>
    <w:rsid w:val="00C453C2"/>
    <w:rsid w:val="00C46115"/>
    <w:rsid w:val="00C5167E"/>
    <w:rsid w:val="00C51921"/>
    <w:rsid w:val="00C5301A"/>
    <w:rsid w:val="00C53E3E"/>
    <w:rsid w:val="00C5791F"/>
    <w:rsid w:val="00C57ACD"/>
    <w:rsid w:val="00C57C1F"/>
    <w:rsid w:val="00C60585"/>
    <w:rsid w:val="00C608CA"/>
    <w:rsid w:val="00C60E8B"/>
    <w:rsid w:val="00C623D4"/>
    <w:rsid w:val="00C62996"/>
    <w:rsid w:val="00C64E4F"/>
    <w:rsid w:val="00C80A68"/>
    <w:rsid w:val="00C81829"/>
    <w:rsid w:val="00C82E9E"/>
    <w:rsid w:val="00C930ED"/>
    <w:rsid w:val="00C93A4B"/>
    <w:rsid w:val="00C9494A"/>
    <w:rsid w:val="00CA2040"/>
    <w:rsid w:val="00CA31B5"/>
    <w:rsid w:val="00CA47DF"/>
    <w:rsid w:val="00CA55D4"/>
    <w:rsid w:val="00CB1D57"/>
    <w:rsid w:val="00CB3BE6"/>
    <w:rsid w:val="00CC0038"/>
    <w:rsid w:val="00CC0541"/>
    <w:rsid w:val="00CC0CF7"/>
    <w:rsid w:val="00CC117E"/>
    <w:rsid w:val="00CC1F29"/>
    <w:rsid w:val="00CC382E"/>
    <w:rsid w:val="00CC3B9B"/>
    <w:rsid w:val="00CC3B9C"/>
    <w:rsid w:val="00CC6118"/>
    <w:rsid w:val="00CC624D"/>
    <w:rsid w:val="00CD00CA"/>
    <w:rsid w:val="00CD1619"/>
    <w:rsid w:val="00CD6DFC"/>
    <w:rsid w:val="00CE0AFE"/>
    <w:rsid w:val="00CE4834"/>
    <w:rsid w:val="00CE6C04"/>
    <w:rsid w:val="00CE71AF"/>
    <w:rsid w:val="00CF0D4A"/>
    <w:rsid w:val="00CF1B24"/>
    <w:rsid w:val="00CF3237"/>
    <w:rsid w:val="00CF596C"/>
    <w:rsid w:val="00CF67BC"/>
    <w:rsid w:val="00D003BC"/>
    <w:rsid w:val="00D016EE"/>
    <w:rsid w:val="00D03953"/>
    <w:rsid w:val="00D04DA3"/>
    <w:rsid w:val="00D1110C"/>
    <w:rsid w:val="00D142D1"/>
    <w:rsid w:val="00D15DC2"/>
    <w:rsid w:val="00D17148"/>
    <w:rsid w:val="00D21CCA"/>
    <w:rsid w:val="00D21D31"/>
    <w:rsid w:val="00D230E0"/>
    <w:rsid w:val="00D235CF"/>
    <w:rsid w:val="00D2582C"/>
    <w:rsid w:val="00D25DFB"/>
    <w:rsid w:val="00D27E64"/>
    <w:rsid w:val="00D308A4"/>
    <w:rsid w:val="00D32E00"/>
    <w:rsid w:val="00D3321B"/>
    <w:rsid w:val="00D33700"/>
    <w:rsid w:val="00D34B05"/>
    <w:rsid w:val="00D360CC"/>
    <w:rsid w:val="00D41135"/>
    <w:rsid w:val="00D430E5"/>
    <w:rsid w:val="00D44C56"/>
    <w:rsid w:val="00D527CF"/>
    <w:rsid w:val="00D533B9"/>
    <w:rsid w:val="00D53CE2"/>
    <w:rsid w:val="00D54487"/>
    <w:rsid w:val="00D64238"/>
    <w:rsid w:val="00D65CDA"/>
    <w:rsid w:val="00D72547"/>
    <w:rsid w:val="00D727AB"/>
    <w:rsid w:val="00D74B9D"/>
    <w:rsid w:val="00D74C56"/>
    <w:rsid w:val="00D81584"/>
    <w:rsid w:val="00D81898"/>
    <w:rsid w:val="00D8217C"/>
    <w:rsid w:val="00D86645"/>
    <w:rsid w:val="00D86CD1"/>
    <w:rsid w:val="00D943D8"/>
    <w:rsid w:val="00D960AA"/>
    <w:rsid w:val="00D97C32"/>
    <w:rsid w:val="00DA5F07"/>
    <w:rsid w:val="00DA7A74"/>
    <w:rsid w:val="00DB09EB"/>
    <w:rsid w:val="00DB1BDE"/>
    <w:rsid w:val="00DB423B"/>
    <w:rsid w:val="00DC17B1"/>
    <w:rsid w:val="00DC534E"/>
    <w:rsid w:val="00DC5EA2"/>
    <w:rsid w:val="00DC6F8C"/>
    <w:rsid w:val="00DD203E"/>
    <w:rsid w:val="00DD22A4"/>
    <w:rsid w:val="00DD46FA"/>
    <w:rsid w:val="00DD74AA"/>
    <w:rsid w:val="00DD74B2"/>
    <w:rsid w:val="00DD7A03"/>
    <w:rsid w:val="00DE0A19"/>
    <w:rsid w:val="00DE3737"/>
    <w:rsid w:val="00DE3F35"/>
    <w:rsid w:val="00DF115D"/>
    <w:rsid w:val="00DF500D"/>
    <w:rsid w:val="00DF5D68"/>
    <w:rsid w:val="00E05707"/>
    <w:rsid w:val="00E061A3"/>
    <w:rsid w:val="00E0710A"/>
    <w:rsid w:val="00E11657"/>
    <w:rsid w:val="00E13293"/>
    <w:rsid w:val="00E133D8"/>
    <w:rsid w:val="00E140FC"/>
    <w:rsid w:val="00E14BC8"/>
    <w:rsid w:val="00E15994"/>
    <w:rsid w:val="00E224BD"/>
    <w:rsid w:val="00E2333A"/>
    <w:rsid w:val="00E2460F"/>
    <w:rsid w:val="00E26548"/>
    <w:rsid w:val="00E269A8"/>
    <w:rsid w:val="00E26C4F"/>
    <w:rsid w:val="00E325D4"/>
    <w:rsid w:val="00E33A75"/>
    <w:rsid w:val="00E34819"/>
    <w:rsid w:val="00E35F03"/>
    <w:rsid w:val="00E36550"/>
    <w:rsid w:val="00E371A3"/>
    <w:rsid w:val="00E44E4F"/>
    <w:rsid w:val="00E46257"/>
    <w:rsid w:val="00E47812"/>
    <w:rsid w:val="00E47BB9"/>
    <w:rsid w:val="00E538DF"/>
    <w:rsid w:val="00E54667"/>
    <w:rsid w:val="00E552C0"/>
    <w:rsid w:val="00E57AEA"/>
    <w:rsid w:val="00E605E7"/>
    <w:rsid w:val="00E632D4"/>
    <w:rsid w:val="00E71084"/>
    <w:rsid w:val="00E71878"/>
    <w:rsid w:val="00E76E2F"/>
    <w:rsid w:val="00E81388"/>
    <w:rsid w:val="00E82DD6"/>
    <w:rsid w:val="00E831CB"/>
    <w:rsid w:val="00E83EC0"/>
    <w:rsid w:val="00E84235"/>
    <w:rsid w:val="00E93970"/>
    <w:rsid w:val="00E9464B"/>
    <w:rsid w:val="00E96A20"/>
    <w:rsid w:val="00E97A89"/>
    <w:rsid w:val="00EA137A"/>
    <w:rsid w:val="00EA6C28"/>
    <w:rsid w:val="00EB2E4F"/>
    <w:rsid w:val="00EB3B11"/>
    <w:rsid w:val="00EB4551"/>
    <w:rsid w:val="00EB5B5A"/>
    <w:rsid w:val="00EC06AB"/>
    <w:rsid w:val="00EC3F0E"/>
    <w:rsid w:val="00EC4910"/>
    <w:rsid w:val="00EC6239"/>
    <w:rsid w:val="00EC7BFB"/>
    <w:rsid w:val="00ED0597"/>
    <w:rsid w:val="00ED32B2"/>
    <w:rsid w:val="00ED3C55"/>
    <w:rsid w:val="00ED4D8E"/>
    <w:rsid w:val="00ED6EF3"/>
    <w:rsid w:val="00EE15B0"/>
    <w:rsid w:val="00EE2BC4"/>
    <w:rsid w:val="00EE2FF6"/>
    <w:rsid w:val="00EE5166"/>
    <w:rsid w:val="00EE5CBC"/>
    <w:rsid w:val="00EF18EA"/>
    <w:rsid w:val="00EF4A73"/>
    <w:rsid w:val="00F016EC"/>
    <w:rsid w:val="00F05619"/>
    <w:rsid w:val="00F06259"/>
    <w:rsid w:val="00F124A2"/>
    <w:rsid w:val="00F139C0"/>
    <w:rsid w:val="00F14152"/>
    <w:rsid w:val="00F15C94"/>
    <w:rsid w:val="00F265C9"/>
    <w:rsid w:val="00F3178F"/>
    <w:rsid w:val="00F34F40"/>
    <w:rsid w:val="00F37A64"/>
    <w:rsid w:val="00F44F97"/>
    <w:rsid w:val="00F45649"/>
    <w:rsid w:val="00F519F0"/>
    <w:rsid w:val="00F52DFC"/>
    <w:rsid w:val="00F6215D"/>
    <w:rsid w:val="00F66360"/>
    <w:rsid w:val="00F67471"/>
    <w:rsid w:val="00F703C3"/>
    <w:rsid w:val="00F74471"/>
    <w:rsid w:val="00F779C9"/>
    <w:rsid w:val="00F80840"/>
    <w:rsid w:val="00F8130A"/>
    <w:rsid w:val="00F82F56"/>
    <w:rsid w:val="00F83574"/>
    <w:rsid w:val="00F875EA"/>
    <w:rsid w:val="00F91B23"/>
    <w:rsid w:val="00F96021"/>
    <w:rsid w:val="00F974CA"/>
    <w:rsid w:val="00FA0C7C"/>
    <w:rsid w:val="00FA54E5"/>
    <w:rsid w:val="00FA5F99"/>
    <w:rsid w:val="00FA767A"/>
    <w:rsid w:val="00FB3208"/>
    <w:rsid w:val="00FB78FB"/>
    <w:rsid w:val="00FC59DF"/>
    <w:rsid w:val="00FC779E"/>
    <w:rsid w:val="00FC7CFE"/>
    <w:rsid w:val="00FD0F25"/>
    <w:rsid w:val="00FD402C"/>
    <w:rsid w:val="00FD66AD"/>
    <w:rsid w:val="00FD6840"/>
    <w:rsid w:val="00FD6BCA"/>
    <w:rsid w:val="00FE2EFD"/>
    <w:rsid w:val="00FE69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2D809"/>
  <w15:docId w15:val="{34EDA9F8-A9CB-4922-BD74-8B4110E56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5D57"/>
    <w:rPr>
      <w:lang w:val="bg-BG"/>
    </w:rPr>
  </w:style>
  <w:style w:type="paragraph" w:styleId="Heading3">
    <w:name w:val="heading 3"/>
    <w:basedOn w:val="Normal"/>
    <w:link w:val="Heading3Char"/>
    <w:uiPriority w:val="9"/>
    <w:qFormat/>
    <w:rsid w:val="007063B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
    <w:name w:val="m"/>
    <w:basedOn w:val="Normal"/>
    <w:rsid w:val="00243E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243ED1"/>
  </w:style>
  <w:style w:type="character" w:styleId="Hyperlink">
    <w:name w:val="Hyperlink"/>
    <w:basedOn w:val="DefaultParagraphFont"/>
    <w:uiPriority w:val="99"/>
    <w:semiHidden/>
    <w:unhideWhenUsed/>
    <w:rsid w:val="00243ED1"/>
    <w:rPr>
      <w:color w:val="0000FF"/>
      <w:u w:val="single"/>
    </w:rPr>
  </w:style>
  <w:style w:type="paragraph" w:styleId="NormalWeb">
    <w:name w:val="Normal (Web)"/>
    <w:basedOn w:val="Normal"/>
    <w:uiPriority w:val="99"/>
    <w:semiHidden/>
    <w:unhideWhenUsed/>
    <w:rsid w:val="00243ED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43E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3ED1"/>
    <w:rPr>
      <w:rFonts w:ascii="Tahoma" w:hAnsi="Tahoma" w:cs="Tahoma"/>
      <w:sz w:val="16"/>
      <w:szCs w:val="16"/>
    </w:rPr>
  </w:style>
  <w:style w:type="paragraph" w:styleId="ListParagraph">
    <w:name w:val="List Paragraph"/>
    <w:basedOn w:val="Normal"/>
    <w:uiPriority w:val="34"/>
    <w:qFormat/>
    <w:rsid w:val="002443F8"/>
    <w:pPr>
      <w:ind w:left="720"/>
      <w:contextualSpacing/>
    </w:pPr>
  </w:style>
  <w:style w:type="character" w:customStyle="1" w:styleId="Heading3Char">
    <w:name w:val="Heading 3 Char"/>
    <w:basedOn w:val="DefaultParagraphFont"/>
    <w:link w:val="Heading3"/>
    <w:uiPriority w:val="9"/>
    <w:rsid w:val="007063B2"/>
    <w:rPr>
      <w:rFonts w:ascii="Times New Roman" w:eastAsia="Times New Roman" w:hAnsi="Times New Roman" w:cs="Times New Roman"/>
      <w:b/>
      <w:bCs/>
      <w:sz w:val="27"/>
      <w:szCs w:val="27"/>
    </w:rPr>
  </w:style>
  <w:style w:type="paragraph" w:styleId="HTMLPreformatted">
    <w:name w:val="HTML Preformatted"/>
    <w:basedOn w:val="Normal"/>
    <w:link w:val="HTMLPreformattedChar"/>
    <w:uiPriority w:val="99"/>
    <w:unhideWhenUsed/>
    <w:rsid w:val="00706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7063B2"/>
    <w:rPr>
      <w:rFonts w:ascii="Courier New" w:eastAsia="Times New Roman" w:hAnsi="Courier New" w:cs="Courier New"/>
      <w:sz w:val="20"/>
      <w:szCs w:val="20"/>
    </w:rPr>
  </w:style>
  <w:style w:type="character" w:styleId="CommentReference">
    <w:name w:val="annotation reference"/>
    <w:basedOn w:val="DefaultParagraphFont"/>
    <w:uiPriority w:val="99"/>
    <w:unhideWhenUsed/>
    <w:rsid w:val="0032362A"/>
    <w:rPr>
      <w:sz w:val="16"/>
      <w:szCs w:val="16"/>
    </w:rPr>
  </w:style>
  <w:style w:type="paragraph" w:styleId="CommentText">
    <w:name w:val="annotation text"/>
    <w:basedOn w:val="Normal"/>
    <w:link w:val="CommentTextChar"/>
    <w:uiPriority w:val="99"/>
    <w:unhideWhenUsed/>
    <w:rsid w:val="0032362A"/>
    <w:pPr>
      <w:spacing w:line="240" w:lineRule="auto"/>
    </w:pPr>
    <w:rPr>
      <w:sz w:val="20"/>
      <w:szCs w:val="20"/>
    </w:rPr>
  </w:style>
  <w:style w:type="character" w:customStyle="1" w:styleId="CommentTextChar">
    <w:name w:val="Comment Text Char"/>
    <w:basedOn w:val="DefaultParagraphFont"/>
    <w:link w:val="CommentText"/>
    <w:uiPriority w:val="99"/>
    <w:rsid w:val="0032362A"/>
    <w:rPr>
      <w:sz w:val="20"/>
      <w:szCs w:val="20"/>
    </w:rPr>
  </w:style>
  <w:style w:type="paragraph" w:styleId="CommentSubject">
    <w:name w:val="annotation subject"/>
    <w:basedOn w:val="CommentText"/>
    <w:next w:val="CommentText"/>
    <w:link w:val="CommentSubjectChar"/>
    <w:uiPriority w:val="99"/>
    <w:semiHidden/>
    <w:unhideWhenUsed/>
    <w:rsid w:val="0032362A"/>
    <w:rPr>
      <w:b/>
      <w:bCs/>
    </w:rPr>
  </w:style>
  <w:style w:type="character" w:customStyle="1" w:styleId="CommentSubjectChar">
    <w:name w:val="Comment Subject Char"/>
    <w:basedOn w:val="CommentTextChar"/>
    <w:link w:val="CommentSubject"/>
    <w:uiPriority w:val="99"/>
    <w:semiHidden/>
    <w:rsid w:val="0032362A"/>
    <w:rPr>
      <w:b/>
      <w:bCs/>
      <w:sz w:val="20"/>
      <w:szCs w:val="20"/>
    </w:rPr>
  </w:style>
  <w:style w:type="paragraph" w:styleId="Header">
    <w:name w:val="header"/>
    <w:basedOn w:val="Normal"/>
    <w:link w:val="HeaderChar"/>
    <w:uiPriority w:val="99"/>
    <w:unhideWhenUsed/>
    <w:rsid w:val="003B24D8"/>
    <w:pPr>
      <w:tabs>
        <w:tab w:val="center" w:pos="4703"/>
        <w:tab w:val="right" w:pos="9406"/>
      </w:tabs>
      <w:spacing w:after="0" w:line="240" w:lineRule="auto"/>
    </w:pPr>
  </w:style>
  <w:style w:type="character" w:customStyle="1" w:styleId="HeaderChar">
    <w:name w:val="Header Char"/>
    <w:basedOn w:val="DefaultParagraphFont"/>
    <w:link w:val="Header"/>
    <w:uiPriority w:val="99"/>
    <w:rsid w:val="003B24D8"/>
  </w:style>
  <w:style w:type="paragraph" w:styleId="Footer">
    <w:name w:val="footer"/>
    <w:basedOn w:val="Normal"/>
    <w:link w:val="FooterChar"/>
    <w:uiPriority w:val="99"/>
    <w:unhideWhenUsed/>
    <w:rsid w:val="003B24D8"/>
    <w:pPr>
      <w:tabs>
        <w:tab w:val="center" w:pos="4703"/>
        <w:tab w:val="right" w:pos="9406"/>
      </w:tabs>
      <w:spacing w:after="0" w:line="240" w:lineRule="auto"/>
    </w:pPr>
  </w:style>
  <w:style w:type="character" w:customStyle="1" w:styleId="FooterChar">
    <w:name w:val="Footer Char"/>
    <w:basedOn w:val="DefaultParagraphFont"/>
    <w:link w:val="Footer"/>
    <w:uiPriority w:val="99"/>
    <w:rsid w:val="003B24D8"/>
  </w:style>
  <w:style w:type="paragraph" w:customStyle="1" w:styleId="title2">
    <w:name w:val="title2"/>
    <w:basedOn w:val="Normal"/>
    <w:rsid w:val="00E71084"/>
    <w:pPr>
      <w:spacing w:before="100" w:beforeAutospacing="1" w:after="100" w:afterAutospacing="1" w:line="240" w:lineRule="auto"/>
      <w:ind w:firstLine="1155"/>
      <w:jc w:val="both"/>
    </w:pPr>
    <w:rPr>
      <w:rFonts w:ascii="Times New Roman" w:eastAsia="MS Mincho" w:hAnsi="Times New Roman" w:cs="Times New Roman"/>
      <w:i/>
      <w:iCs/>
      <w:sz w:val="24"/>
      <w:szCs w:val="24"/>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883941">
      <w:bodyDiv w:val="1"/>
      <w:marLeft w:val="0"/>
      <w:marRight w:val="0"/>
      <w:marTop w:val="0"/>
      <w:marBottom w:val="0"/>
      <w:divBdr>
        <w:top w:val="none" w:sz="0" w:space="0" w:color="auto"/>
        <w:left w:val="none" w:sz="0" w:space="0" w:color="auto"/>
        <w:bottom w:val="none" w:sz="0" w:space="0" w:color="auto"/>
        <w:right w:val="none" w:sz="0" w:space="0" w:color="auto"/>
      </w:divBdr>
      <w:divsChild>
        <w:div w:id="92942255">
          <w:marLeft w:val="0"/>
          <w:marRight w:val="0"/>
          <w:marTop w:val="0"/>
          <w:marBottom w:val="0"/>
          <w:divBdr>
            <w:top w:val="none" w:sz="0" w:space="0" w:color="auto"/>
            <w:left w:val="none" w:sz="0" w:space="0" w:color="auto"/>
            <w:bottom w:val="none" w:sz="0" w:space="0" w:color="auto"/>
            <w:right w:val="none" w:sz="0" w:space="0" w:color="auto"/>
          </w:divBdr>
        </w:div>
        <w:div w:id="1908805272">
          <w:marLeft w:val="0"/>
          <w:marRight w:val="0"/>
          <w:marTop w:val="0"/>
          <w:marBottom w:val="0"/>
          <w:divBdr>
            <w:top w:val="none" w:sz="0" w:space="0" w:color="auto"/>
            <w:left w:val="none" w:sz="0" w:space="0" w:color="auto"/>
            <w:bottom w:val="none" w:sz="0" w:space="0" w:color="auto"/>
            <w:right w:val="none" w:sz="0" w:space="0" w:color="auto"/>
          </w:divBdr>
        </w:div>
        <w:div w:id="1834298422">
          <w:marLeft w:val="0"/>
          <w:marRight w:val="0"/>
          <w:marTop w:val="0"/>
          <w:marBottom w:val="0"/>
          <w:divBdr>
            <w:top w:val="none" w:sz="0" w:space="0" w:color="auto"/>
            <w:left w:val="none" w:sz="0" w:space="0" w:color="auto"/>
            <w:bottom w:val="none" w:sz="0" w:space="0" w:color="auto"/>
            <w:right w:val="none" w:sz="0" w:space="0" w:color="auto"/>
          </w:divBdr>
        </w:div>
        <w:div w:id="932663079">
          <w:marLeft w:val="0"/>
          <w:marRight w:val="0"/>
          <w:marTop w:val="0"/>
          <w:marBottom w:val="0"/>
          <w:divBdr>
            <w:top w:val="none" w:sz="0" w:space="0" w:color="auto"/>
            <w:left w:val="none" w:sz="0" w:space="0" w:color="auto"/>
            <w:bottom w:val="none" w:sz="0" w:space="0" w:color="auto"/>
            <w:right w:val="none" w:sz="0" w:space="0" w:color="auto"/>
          </w:divBdr>
        </w:div>
        <w:div w:id="865564663">
          <w:marLeft w:val="0"/>
          <w:marRight w:val="0"/>
          <w:marTop w:val="0"/>
          <w:marBottom w:val="0"/>
          <w:divBdr>
            <w:top w:val="none" w:sz="0" w:space="0" w:color="auto"/>
            <w:left w:val="none" w:sz="0" w:space="0" w:color="auto"/>
            <w:bottom w:val="none" w:sz="0" w:space="0" w:color="auto"/>
            <w:right w:val="none" w:sz="0" w:space="0" w:color="auto"/>
          </w:divBdr>
        </w:div>
        <w:div w:id="2081363584">
          <w:marLeft w:val="0"/>
          <w:marRight w:val="0"/>
          <w:marTop w:val="0"/>
          <w:marBottom w:val="0"/>
          <w:divBdr>
            <w:top w:val="none" w:sz="0" w:space="0" w:color="auto"/>
            <w:left w:val="none" w:sz="0" w:space="0" w:color="auto"/>
            <w:bottom w:val="none" w:sz="0" w:space="0" w:color="auto"/>
            <w:right w:val="none" w:sz="0" w:space="0" w:color="auto"/>
          </w:divBdr>
        </w:div>
        <w:div w:id="778718959">
          <w:marLeft w:val="0"/>
          <w:marRight w:val="0"/>
          <w:marTop w:val="0"/>
          <w:marBottom w:val="0"/>
          <w:divBdr>
            <w:top w:val="none" w:sz="0" w:space="0" w:color="auto"/>
            <w:left w:val="none" w:sz="0" w:space="0" w:color="auto"/>
            <w:bottom w:val="none" w:sz="0" w:space="0" w:color="auto"/>
            <w:right w:val="none" w:sz="0" w:space="0" w:color="auto"/>
          </w:divBdr>
        </w:div>
        <w:div w:id="887104878">
          <w:marLeft w:val="0"/>
          <w:marRight w:val="0"/>
          <w:marTop w:val="0"/>
          <w:marBottom w:val="0"/>
          <w:divBdr>
            <w:top w:val="none" w:sz="0" w:space="0" w:color="auto"/>
            <w:left w:val="none" w:sz="0" w:space="0" w:color="auto"/>
            <w:bottom w:val="none" w:sz="0" w:space="0" w:color="auto"/>
            <w:right w:val="none" w:sz="0" w:space="0" w:color="auto"/>
          </w:divBdr>
        </w:div>
      </w:divsChild>
    </w:div>
    <w:div w:id="275987225">
      <w:bodyDiv w:val="1"/>
      <w:marLeft w:val="390"/>
      <w:marRight w:val="390"/>
      <w:marTop w:val="0"/>
      <w:marBottom w:val="0"/>
      <w:divBdr>
        <w:top w:val="none" w:sz="0" w:space="0" w:color="auto"/>
        <w:left w:val="none" w:sz="0" w:space="0" w:color="auto"/>
        <w:bottom w:val="none" w:sz="0" w:space="0" w:color="auto"/>
        <w:right w:val="none" w:sz="0" w:space="0" w:color="auto"/>
      </w:divBdr>
      <w:divsChild>
        <w:div w:id="702748837">
          <w:marLeft w:val="0"/>
          <w:marRight w:val="0"/>
          <w:marTop w:val="0"/>
          <w:marBottom w:val="120"/>
          <w:divBdr>
            <w:top w:val="none" w:sz="0" w:space="0" w:color="auto"/>
            <w:left w:val="none" w:sz="0" w:space="0" w:color="auto"/>
            <w:bottom w:val="none" w:sz="0" w:space="0" w:color="auto"/>
            <w:right w:val="none" w:sz="0" w:space="0" w:color="auto"/>
          </w:divBdr>
          <w:divsChild>
            <w:div w:id="1744260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452942">
      <w:bodyDiv w:val="1"/>
      <w:marLeft w:val="390"/>
      <w:marRight w:val="390"/>
      <w:marTop w:val="0"/>
      <w:marBottom w:val="0"/>
      <w:divBdr>
        <w:top w:val="none" w:sz="0" w:space="0" w:color="auto"/>
        <w:left w:val="none" w:sz="0" w:space="0" w:color="auto"/>
        <w:bottom w:val="none" w:sz="0" w:space="0" w:color="auto"/>
        <w:right w:val="none" w:sz="0" w:space="0" w:color="auto"/>
      </w:divBdr>
      <w:divsChild>
        <w:div w:id="500315861">
          <w:marLeft w:val="0"/>
          <w:marRight w:val="0"/>
          <w:marTop w:val="0"/>
          <w:marBottom w:val="0"/>
          <w:divBdr>
            <w:top w:val="none" w:sz="0" w:space="0" w:color="auto"/>
            <w:left w:val="none" w:sz="0" w:space="0" w:color="auto"/>
            <w:bottom w:val="none" w:sz="0" w:space="0" w:color="auto"/>
            <w:right w:val="none" w:sz="0" w:space="0" w:color="auto"/>
          </w:divBdr>
          <w:divsChild>
            <w:div w:id="2053572222">
              <w:marLeft w:val="0"/>
              <w:marRight w:val="0"/>
              <w:marTop w:val="150"/>
              <w:marBottom w:val="240"/>
              <w:divBdr>
                <w:top w:val="threeDEngrave" w:sz="6" w:space="0" w:color="F5F0D4"/>
                <w:left w:val="threeDEngrave" w:sz="6" w:space="0" w:color="F5F0D4"/>
                <w:bottom w:val="threeDEngrave" w:sz="6" w:space="0" w:color="F5F0D4"/>
                <w:right w:val="threeDEngrave" w:sz="6" w:space="0" w:color="F5F0D4"/>
              </w:divBdr>
              <w:divsChild>
                <w:div w:id="1194730001">
                  <w:marLeft w:val="30"/>
                  <w:marRight w:val="75"/>
                  <w:marTop w:val="75"/>
                  <w:marBottom w:val="75"/>
                  <w:divBdr>
                    <w:top w:val="none" w:sz="0" w:space="0" w:color="auto"/>
                    <w:left w:val="none" w:sz="0" w:space="0" w:color="auto"/>
                    <w:bottom w:val="none" w:sz="0" w:space="0" w:color="auto"/>
                    <w:right w:val="none" w:sz="0" w:space="0" w:color="auto"/>
                  </w:divBdr>
                  <w:divsChild>
                    <w:div w:id="939797145">
                      <w:marLeft w:val="115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822238307">
      <w:bodyDiv w:val="1"/>
      <w:marLeft w:val="0"/>
      <w:marRight w:val="0"/>
      <w:marTop w:val="0"/>
      <w:marBottom w:val="0"/>
      <w:divBdr>
        <w:top w:val="none" w:sz="0" w:space="0" w:color="auto"/>
        <w:left w:val="none" w:sz="0" w:space="0" w:color="auto"/>
        <w:bottom w:val="none" w:sz="0" w:space="0" w:color="auto"/>
        <w:right w:val="none" w:sz="0" w:space="0" w:color="auto"/>
      </w:divBdr>
    </w:div>
    <w:div w:id="837308906">
      <w:bodyDiv w:val="1"/>
      <w:marLeft w:val="0"/>
      <w:marRight w:val="0"/>
      <w:marTop w:val="0"/>
      <w:marBottom w:val="0"/>
      <w:divBdr>
        <w:top w:val="none" w:sz="0" w:space="0" w:color="auto"/>
        <w:left w:val="none" w:sz="0" w:space="0" w:color="auto"/>
        <w:bottom w:val="none" w:sz="0" w:space="0" w:color="auto"/>
        <w:right w:val="none" w:sz="0" w:space="0" w:color="auto"/>
      </w:divBdr>
    </w:div>
    <w:div w:id="838346497">
      <w:bodyDiv w:val="1"/>
      <w:marLeft w:val="390"/>
      <w:marRight w:val="390"/>
      <w:marTop w:val="0"/>
      <w:marBottom w:val="0"/>
      <w:divBdr>
        <w:top w:val="none" w:sz="0" w:space="0" w:color="auto"/>
        <w:left w:val="none" w:sz="0" w:space="0" w:color="auto"/>
        <w:bottom w:val="none" w:sz="0" w:space="0" w:color="auto"/>
        <w:right w:val="none" w:sz="0" w:space="0" w:color="auto"/>
      </w:divBdr>
      <w:divsChild>
        <w:div w:id="657534256">
          <w:marLeft w:val="0"/>
          <w:marRight w:val="0"/>
          <w:marTop w:val="0"/>
          <w:marBottom w:val="120"/>
          <w:divBdr>
            <w:top w:val="none" w:sz="0" w:space="0" w:color="auto"/>
            <w:left w:val="none" w:sz="0" w:space="0" w:color="auto"/>
            <w:bottom w:val="none" w:sz="0" w:space="0" w:color="auto"/>
            <w:right w:val="none" w:sz="0" w:space="0" w:color="auto"/>
          </w:divBdr>
          <w:divsChild>
            <w:div w:id="539706048">
              <w:marLeft w:val="0"/>
              <w:marRight w:val="0"/>
              <w:marTop w:val="0"/>
              <w:marBottom w:val="0"/>
              <w:divBdr>
                <w:top w:val="none" w:sz="0" w:space="0" w:color="auto"/>
                <w:left w:val="none" w:sz="0" w:space="0" w:color="auto"/>
                <w:bottom w:val="none" w:sz="0" w:space="0" w:color="auto"/>
                <w:right w:val="none" w:sz="0" w:space="0" w:color="auto"/>
              </w:divBdr>
            </w:div>
            <w:div w:id="1419249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173932">
      <w:bodyDiv w:val="1"/>
      <w:marLeft w:val="0"/>
      <w:marRight w:val="0"/>
      <w:marTop w:val="0"/>
      <w:marBottom w:val="0"/>
      <w:divBdr>
        <w:top w:val="none" w:sz="0" w:space="0" w:color="auto"/>
        <w:left w:val="none" w:sz="0" w:space="0" w:color="auto"/>
        <w:bottom w:val="none" w:sz="0" w:space="0" w:color="auto"/>
        <w:right w:val="none" w:sz="0" w:space="0" w:color="auto"/>
      </w:divBdr>
      <w:divsChild>
        <w:div w:id="600648187">
          <w:marLeft w:val="0"/>
          <w:marRight w:val="0"/>
          <w:marTop w:val="0"/>
          <w:marBottom w:val="0"/>
          <w:divBdr>
            <w:top w:val="none" w:sz="0" w:space="0" w:color="auto"/>
            <w:left w:val="none" w:sz="0" w:space="0" w:color="auto"/>
            <w:bottom w:val="none" w:sz="0" w:space="0" w:color="auto"/>
            <w:right w:val="none" w:sz="0" w:space="0" w:color="auto"/>
          </w:divBdr>
        </w:div>
        <w:div w:id="122385155">
          <w:marLeft w:val="0"/>
          <w:marRight w:val="0"/>
          <w:marTop w:val="0"/>
          <w:marBottom w:val="0"/>
          <w:divBdr>
            <w:top w:val="none" w:sz="0" w:space="0" w:color="auto"/>
            <w:left w:val="none" w:sz="0" w:space="0" w:color="auto"/>
            <w:bottom w:val="none" w:sz="0" w:space="0" w:color="auto"/>
            <w:right w:val="none" w:sz="0" w:space="0" w:color="auto"/>
          </w:divBdr>
        </w:div>
        <w:div w:id="1876581294">
          <w:marLeft w:val="0"/>
          <w:marRight w:val="0"/>
          <w:marTop w:val="0"/>
          <w:marBottom w:val="0"/>
          <w:divBdr>
            <w:top w:val="none" w:sz="0" w:space="0" w:color="auto"/>
            <w:left w:val="none" w:sz="0" w:space="0" w:color="auto"/>
            <w:bottom w:val="none" w:sz="0" w:space="0" w:color="auto"/>
            <w:right w:val="none" w:sz="0" w:space="0" w:color="auto"/>
          </w:divBdr>
        </w:div>
        <w:div w:id="959266831">
          <w:marLeft w:val="0"/>
          <w:marRight w:val="0"/>
          <w:marTop w:val="0"/>
          <w:marBottom w:val="0"/>
          <w:divBdr>
            <w:top w:val="none" w:sz="0" w:space="0" w:color="auto"/>
            <w:left w:val="none" w:sz="0" w:space="0" w:color="auto"/>
            <w:bottom w:val="none" w:sz="0" w:space="0" w:color="auto"/>
            <w:right w:val="none" w:sz="0" w:space="0" w:color="auto"/>
          </w:divBdr>
        </w:div>
        <w:div w:id="296381017">
          <w:marLeft w:val="0"/>
          <w:marRight w:val="0"/>
          <w:marTop w:val="0"/>
          <w:marBottom w:val="0"/>
          <w:divBdr>
            <w:top w:val="none" w:sz="0" w:space="0" w:color="auto"/>
            <w:left w:val="none" w:sz="0" w:space="0" w:color="auto"/>
            <w:bottom w:val="none" w:sz="0" w:space="0" w:color="auto"/>
            <w:right w:val="none" w:sz="0" w:space="0" w:color="auto"/>
          </w:divBdr>
        </w:div>
        <w:div w:id="264770406">
          <w:marLeft w:val="0"/>
          <w:marRight w:val="0"/>
          <w:marTop w:val="0"/>
          <w:marBottom w:val="0"/>
          <w:divBdr>
            <w:top w:val="none" w:sz="0" w:space="0" w:color="auto"/>
            <w:left w:val="none" w:sz="0" w:space="0" w:color="auto"/>
            <w:bottom w:val="none" w:sz="0" w:space="0" w:color="auto"/>
            <w:right w:val="none" w:sz="0" w:space="0" w:color="auto"/>
          </w:divBdr>
        </w:div>
        <w:div w:id="974289967">
          <w:marLeft w:val="0"/>
          <w:marRight w:val="0"/>
          <w:marTop w:val="0"/>
          <w:marBottom w:val="0"/>
          <w:divBdr>
            <w:top w:val="none" w:sz="0" w:space="0" w:color="auto"/>
            <w:left w:val="none" w:sz="0" w:space="0" w:color="auto"/>
            <w:bottom w:val="none" w:sz="0" w:space="0" w:color="auto"/>
            <w:right w:val="none" w:sz="0" w:space="0" w:color="auto"/>
          </w:divBdr>
        </w:div>
        <w:div w:id="1254049387">
          <w:marLeft w:val="0"/>
          <w:marRight w:val="0"/>
          <w:marTop w:val="0"/>
          <w:marBottom w:val="0"/>
          <w:divBdr>
            <w:top w:val="none" w:sz="0" w:space="0" w:color="auto"/>
            <w:left w:val="none" w:sz="0" w:space="0" w:color="auto"/>
            <w:bottom w:val="none" w:sz="0" w:space="0" w:color="auto"/>
            <w:right w:val="none" w:sz="0" w:space="0" w:color="auto"/>
          </w:divBdr>
        </w:div>
        <w:div w:id="156532558">
          <w:marLeft w:val="0"/>
          <w:marRight w:val="0"/>
          <w:marTop w:val="0"/>
          <w:marBottom w:val="0"/>
          <w:divBdr>
            <w:top w:val="none" w:sz="0" w:space="0" w:color="auto"/>
            <w:left w:val="none" w:sz="0" w:space="0" w:color="auto"/>
            <w:bottom w:val="none" w:sz="0" w:space="0" w:color="auto"/>
            <w:right w:val="none" w:sz="0" w:space="0" w:color="auto"/>
          </w:divBdr>
        </w:div>
        <w:div w:id="48387394">
          <w:marLeft w:val="0"/>
          <w:marRight w:val="0"/>
          <w:marTop w:val="0"/>
          <w:marBottom w:val="0"/>
          <w:divBdr>
            <w:top w:val="none" w:sz="0" w:space="0" w:color="auto"/>
            <w:left w:val="none" w:sz="0" w:space="0" w:color="auto"/>
            <w:bottom w:val="none" w:sz="0" w:space="0" w:color="auto"/>
            <w:right w:val="none" w:sz="0" w:space="0" w:color="auto"/>
          </w:divBdr>
        </w:div>
        <w:div w:id="2033148104">
          <w:marLeft w:val="0"/>
          <w:marRight w:val="0"/>
          <w:marTop w:val="0"/>
          <w:marBottom w:val="0"/>
          <w:divBdr>
            <w:top w:val="none" w:sz="0" w:space="0" w:color="auto"/>
            <w:left w:val="none" w:sz="0" w:space="0" w:color="auto"/>
            <w:bottom w:val="none" w:sz="0" w:space="0" w:color="auto"/>
            <w:right w:val="none" w:sz="0" w:space="0" w:color="auto"/>
          </w:divBdr>
        </w:div>
        <w:div w:id="1802189080">
          <w:marLeft w:val="0"/>
          <w:marRight w:val="0"/>
          <w:marTop w:val="0"/>
          <w:marBottom w:val="0"/>
          <w:divBdr>
            <w:top w:val="none" w:sz="0" w:space="0" w:color="auto"/>
            <w:left w:val="none" w:sz="0" w:space="0" w:color="auto"/>
            <w:bottom w:val="none" w:sz="0" w:space="0" w:color="auto"/>
            <w:right w:val="none" w:sz="0" w:space="0" w:color="auto"/>
          </w:divBdr>
        </w:div>
        <w:div w:id="1910650152">
          <w:marLeft w:val="0"/>
          <w:marRight w:val="0"/>
          <w:marTop w:val="0"/>
          <w:marBottom w:val="0"/>
          <w:divBdr>
            <w:top w:val="none" w:sz="0" w:space="0" w:color="auto"/>
            <w:left w:val="none" w:sz="0" w:space="0" w:color="auto"/>
            <w:bottom w:val="none" w:sz="0" w:space="0" w:color="auto"/>
            <w:right w:val="none" w:sz="0" w:space="0" w:color="auto"/>
          </w:divBdr>
        </w:div>
        <w:div w:id="1359501404">
          <w:marLeft w:val="0"/>
          <w:marRight w:val="0"/>
          <w:marTop w:val="0"/>
          <w:marBottom w:val="0"/>
          <w:divBdr>
            <w:top w:val="none" w:sz="0" w:space="0" w:color="auto"/>
            <w:left w:val="none" w:sz="0" w:space="0" w:color="auto"/>
            <w:bottom w:val="none" w:sz="0" w:space="0" w:color="auto"/>
            <w:right w:val="none" w:sz="0" w:space="0" w:color="auto"/>
          </w:divBdr>
        </w:div>
        <w:div w:id="1453941605">
          <w:marLeft w:val="0"/>
          <w:marRight w:val="0"/>
          <w:marTop w:val="0"/>
          <w:marBottom w:val="0"/>
          <w:divBdr>
            <w:top w:val="none" w:sz="0" w:space="0" w:color="auto"/>
            <w:left w:val="none" w:sz="0" w:space="0" w:color="auto"/>
            <w:bottom w:val="none" w:sz="0" w:space="0" w:color="auto"/>
            <w:right w:val="none" w:sz="0" w:space="0" w:color="auto"/>
          </w:divBdr>
        </w:div>
        <w:div w:id="1317102281">
          <w:marLeft w:val="0"/>
          <w:marRight w:val="0"/>
          <w:marTop w:val="0"/>
          <w:marBottom w:val="0"/>
          <w:divBdr>
            <w:top w:val="none" w:sz="0" w:space="0" w:color="auto"/>
            <w:left w:val="none" w:sz="0" w:space="0" w:color="auto"/>
            <w:bottom w:val="none" w:sz="0" w:space="0" w:color="auto"/>
            <w:right w:val="none" w:sz="0" w:space="0" w:color="auto"/>
          </w:divBdr>
        </w:div>
        <w:div w:id="1651599259">
          <w:marLeft w:val="0"/>
          <w:marRight w:val="0"/>
          <w:marTop w:val="0"/>
          <w:marBottom w:val="0"/>
          <w:divBdr>
            <w:top w:val="none" w:sz="0" w:space="0" w:color="auto"/>
            <w:left w:val="none" w:sz="0" w:space="0" w:color="auto"/>
            <w:bottom w:val="none" w:sz="0" w:space="0" w:color="auto"/>
            <w:right w:val="none" w:sz="0" w:space="0" w:color="auto"/>
          </w:divBdr>
        </w:div>
        <w:div w:id="1330063161">
          <w:marLeft w:val="0"/>
          <w:marRight w:val="0"/>
          <w:marTop w:val="0"/>
          <w:marBottom w:val="0"/>
          <w:divBdr>
            <w:top w:val="none" w:sz="0" w:space="0" w:color="auto"/>
            <w:left w:val="none" w:sz="0" w:space="0" w:color="auto"/>
            <w:bottom w:val="none" w:sz="0" w:space="0" w:color="auto"/>
            <w:right w:val="none" w:sz="0" w:space="0" w:color="auto"/>
          </w:divBdr>
        </w:div>
        <w:div w:id="1441871736">
          <w:marLeft w:val="0"/>
          <w:marRight w:val="0"/>
          <w:marTop w:val="0"/>
          <w:marBottom w:val="0"/>
          <w:divBdr>
            <w:top w:val="none" w:sz="0" w:space="0" w:color="auto"/>
            <w:left w:val="none" w:sz="0" w:space="0" w:color="auto"/>
            <w:bottom w:val="none" w:sz="0" w:space="0" w:color="auto"/>
            <w:right w:val="none" w:sz="0" w:space="0" w:color="auto"/>
          </w:divBdr>
        </w:div>
        <w:div w:id="375392257">
          <w:marLeft w:val="0"/>
          <w:marRight w:val="0"/>
          <w:marTop w:val="0"/>
          <w:marBottom w:val="0"/>
          <w:divBdr>
            <w:top w:val="none" w:sz="0" w:space="0" w:color="auto"/>
            <w:left w:val="none" w:sz="0" w:space="0" w:color="auto"/>
            <w:bottom w:val="none" w:sz="0" w:space="0" w:color="auto"/>
            <w:right w:val="none" w:sz="0" w:space="0" w:color="auto"/>
          </w:divBdr>
        </w:div>
        <w:div w:id="623462898">
          <w:marLeft w:val="0"/>
          <w:marRight w:val="0"/>
          <w:marTop w:val="0"/>
          <w:marBottom w:val="0"/>
          <w:divBdr>
            <w:top w:val="none" w:sz="0" w:space="0" w:color="auto"/>
            <w:left w:val="none" w:sz="0" w:space="0" w:color="auto"/>
            <w:bottom w:val="none" w:sz="0" w:space="0" w:color="auto"/>
            <w:right w:val="none" w:sz="0" w:space="0" w:color="auto"/>
          </w:divBdr>
        </w:div>
        <w:div w:id="1578662809">
          <w:marLeft w:val="0"/>
          <w:marRight w:val="0"/>
          <w:marTop w:val="0"/>
          <w:marBottom w:val="0"/>
          <w:divBdr>
            <w:top w:val="none" w:sz="0" w:space="0" w:color="auto"/>
            <w:left w:val="none" w:sz="0" w:space="0" w:color="auto"/>
            <w:bottom w:val="none" w:sz="0" w:space="0" w:color="auto"/>
            <w:right w:val="none" w:sz="0" w:space="0" w:color="auto"/>
          </w:divBdr>
        </w:div>
        <w:div w:id="1423604802">
          <w:marLeft w:val="0"/>
          <w:marRight w:val="0"/>
          <w:marTop w:val="0"/>
          <w:marBottom w:val="0"/>
          <w:divBdr>
            <w:top w:val="none" w:sz="0" w:space="0" w:color="auto"/>
            <w:left w:val="none" w:sz="0" w:space="0" w:color="auto"/>
            <w:bottom w:val="none" w:sz="0" w:space="0" w:color="auto"/>
            <w:right w:val="none" w:sz="0" w:space="0" w:color="auto"/>
          </w:divBdr>
        </w:div>
        <w:div w:id="293213774">
          <w:marLeft w:val="0"/>
          <w:marRight w:val="0"/>
          <w:marTop w:val="0"/>
          <w:marBottom w:val="0"/>
          <w:divBdr>
            <w:top w:val="none" w:sz="0" w:space="0" w:color="auto"/>
            <w:left w:val="none" w:sz="0" w:space="0" w:color="auto"/>
            <w:bottom w:val="none" w:sz="0" w:space="0" w:color="auto"/>
            <w:right w:val="none" w:sz="0" w:space="0" w:color="auto"/>
          </w:divBdr>
        </w:div>
        <w:div w:id="1297222122">
          <w:marLeft w:val="0"/>
          <w:marRight w:val="0"/>
          <w:marTop w:val="0"/>
          <w:marBottom w:val="0"/>
          <w:divBdr>
            <w:top w:val="none" w:sz="0" w:space="0" w:color="auto"/>
            <w:left w:val="none" w:sz="0" w:space="0" w:color="auto"/>
            <w:bottom w:val="none" w:sz="0" w:space="0" w:color="auto"/>
            <w:right w:val="none" w:sz="0" w:space="0" w:color="auto"/>
          </w:divBdr>
        </w:div>
        <w:div w:id="1689328705">
          <w:marLeft w:val="0"/>
          <w:marRight w:val="0"/>
          <w:marTop w:val="0"/>
          <w:marBottom w:val="0"/>
          <w:divBdr>
            <w:top w:val="none" w:sz="0" w:space="0" w:color="auto"/>
            <w:left w:val="none" w:sz="0" w:space="0" w:color="auto"/>
            <w:bottom w:val="none" w:sz="0" w:space="0" w:color="auto"/>
            <w:right w:val="none" w:sz="0" w:space="0" w:color="auto"/>
          </w:divBdr>
        </w:div>
        <w:div w:id="1735817122">
          <w:marLeft w:val="0"/>
          <w:marRight w:val="0"/>
          <w:marTop w:val="0"/>
          <w:marBottom w:val="0"/>
          <w:divBdr>
            <w:top w:val="none" w:sz="0" w:space="0" w:color="auto"/>
            <w:left w:val="none" w:sz="0" w:space="0" w:color="auto"/>
            <w:bottom w:val="none" w:sz="0" w:space="0" w:color="auto"/>
            <w:right w:val="none" w:sz="0" w:space="0" w:color="auto"/>
          </w:divBdr>
        </w:div>
        <w:div w:id="985085493">
          <w:marLeft w:val="0"/>
          <w:marRight w:val="0"/>
          <w:marTop w:val="0"/>
          <w:marBottom w:val="0"/>
          <w:divBdr>
            <w:top w:val="none" w:sz="0" w:space="0" w:color="auto"/>
            <w:left w:val="none" w:sz="0" w:space="0" w:color="auto"/>
            <w:bottom w:val="none" w:sz="0" w:space="0" w:color="auto"/>
            <w:right w:val="none" w:sz="0" w:space="0" w:color="auto"/>
          </w:divBdr>
        </w:div>
        <w:div w:id="646322829">
          <w:marLeft w:val="0"/>
          <w:marRight w:val="0"/>
          <w:marTop w:val="0"/>
          <w:marBottom w:val="0"/>
          <w:divBdr>
            <w:top w:val="none" w:sz="0" w:space="0" w:color="auto"/>
            <w:left w:val="none" w:sz="0" w:space="0" w:color="auto"/>
            <w:bottom w:val="none" w:sz="0" w:space="0" w:color="auto"/>
            <w:right w:val="none" w:sz="0" w:space="0" w:color="auto"/>
          </w:divBdr>
        </w:div>
        <w:div w:id="908003618">
          <w:marLeft w:val="0"/>
          <w:marRight w:val="0"/>
          <w:marTop w:val="0"/>
          <w:marBottom w:val="0"/>
          <w:divBdr>
            <w:top w:val="none" w:sz="0" w:space="0" w:color="auto"/>
            <w:left w:val="none" w:sz="0" w:space="0" w:color="auto"/>
            <w:bottom w:val="none" w:sz="0" w:space="0" w:color="auto"/>
            <w:right w:val="none" w:sz="0" w:space="0" w:color="auto"/>
          </w:divBdr>
        </w:div>
        <w:div w:id="2043626203">
          <w:marLeft w:val="0"/>
          <w:marRight w:val="0"/>
          <w:marTop w:val="0"/>
          <w:marBottom w:val="0"/>
          <w:divBdr>
            <w:top w:val="none" w:sz="0" w:space="0" w:color="auto"/>
            <w:left w:val="none" w:sz="0" w:space="0" w:color="auto"/>
            <w:bottom w:val="none" w:sz="0" w:space="0" w:color="auto"/>
            <w:right w:val="none" w:sz="0" w:space="0" w:color="auto"/>
          </w:divBdr>
        </w:div>
        <w:div w:id="1610552465">
          <w:marLeft w:val="0"/>
          <w:marRight w:val="0"/>
          <w:marTop w:val="0"/>
          <w:marBottom w:val="0"/>
          <w:divBdr>
            <w:top w:val="none" w:sz="0" w:space="0" w:color="auto"/>
            <w:left w:val="none" w:sz="0" w:space="0" w:color="auto"/>
            <w:bottom w:val="none" w:sz="0" w:space="0" w:color="auto"/>
            <w:right w:val="none" w:sz="0" w:space="0" w:color="auto"/>
          </w:divBdr>
        </w:div>
      </w:divsChild>
    </w:div>
    <w:div w:id="1402365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B41663-C4F5-4FFB-9B33-84B673BC0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590</TotalTime>
  <Pages>22</Pages>
  <Words>7462</Words>
  <Characters>42540</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
    </vt:vector>
  </TitlesOfParts>
  <Company>MRRB</Company>
  <LinksUpToDate>false</LinksUpToDate>
  <CharactersWithSpaces>49903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 Куцарова;Надежда Таранджийска</dc:creator>
  <cp:lastModifiedBy>Надежда Таранджийска</cp:lastModifiedBy>
  <cp:revision>52</cp:revision>
  <cp:lastPrinted>2024-02-29T14:03:00Z</cp:lastPrinted>
  <dcterms:created xsi:type="dcterms:W3CDTF">2024-02-23T08:01:00Z</dcterms:created>
  <dcterms:modified xsi:type="dcterms:W3CDTF">2024-10-18T09:40:00Z</dcterms:modified>
</cp:coreProperties>
</file>